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0825A0" w14:textId="77777777" w:rsidR="006A592A" w:rsidRDefault="006A592A" w:rsidP="006A592A">
      <w:pPr>
        <w:pStyle w:val="Footer"/>
        <w:tabs>
          <w:tab w:val="clear" w:pos="4820"/>
          <w:tab w:val="clear" w:pos="7371"/>
          <w:tab w:val="clear" w:pos="9639"/>
          <w:tab w:val="left" w:pos="528"/>
          <w:tab w:val="left" w:pos="816"/>
          <w:tab w:val="left" w:pos="1200"/>
          <w:tab w:val="left" w:pos="6768"/>
        </w:tabs>
        <w:suppressAutoHyphens/>
        <w:spacing w:line="360" w:lineRule="auto"/>
        <w:jc w:val="center"/>
        <w:rPr>
          <w:noProof w:val="0"/>
        </w:rPr>
      </w:pPr>
      <w:r>
        <w:rPr>
          <w:noProof w:val="0"/>
        </w:rPr>
        <w:t>ANNEX III A</w:t>
      </w:r>
    </w:p>
    <w:p w14:paraId="25985D3E" w14:textId="77777777" w:rsidR="006A592A" w:rsidRDefault="006A592A" w:rsidP="006A592A">
      <w:pPr>
        <w:tabs>
          <w:tab w:val="left" w:pos="1344"/>
          <w:tab w:val="left" w:pos="2064"/>
          <w:tab w:val="left" w:pos="2784"/>
          <w:tab w:val="left" w:pos="3504"/>
          <w:tab w:val="left" w:pos="4224"/>
          <w:tab w:val="left" w:pos="4944"/>
          <w:tab w:val="left" w:pos="5664"/>
          <w:tab w:val="left" w:pos="6384"/>
          <w:tab w:val="left" w:pos="7104"/>
          <w:tab w:val="left" w:pos="7824"/>
          <w:tab w:val="left" w:pos="8544"/>
          <w:tab w:val="left" w:pos="9264"/>
          <w:tab w:val="left" w:pos="9360"/>
        </w:tabs>
        <w:suppressAutoHyphens/>
        <w:jc w:val="center"/>
        <w:outlineLvl w:val="0"/>
      </w:pPr>
    </w:p>
    <w:p w14:paraId="613DDF93" w14:textId="77777777" w:rsidR="006A592A" w:rsidRPr="00072C93" w:rsidRDefault="006A592A" w:rsidP="006A592A">
      <w:pPr>
        <w:tabs>
          <w:tab w:val="left" w:pos="1344"/>
          <w:tab w:val="left" w:pos="2064"/>
          <w:tab w:val="left" w:pos="2784"/>
          <w:tab w:val="left" w:pos="3504"/>
          <w:tab w:val="left" w:pos="4224"/>
          <w:tab w:val="left" w:pos="4944"/>
          <w:tab w:val="left" w:pos="5664"/>
          <w:tab w:val="left" w:pos="6384"/>
          <w:tab w:val="left" w:pos="7104"/>
          <w:tab w:val="left" w:pos="7824"/>
          <w:tab w:val="left" w:pos="8544"/>
          <w:tab w:val="left" w:pos="9264"/>
          <w:tab w:val="left" w:pos="9360"/>
        </w:tabs>
        <w:suppressAutoHyphens/>
        <w:jc w:val="center"/>
        <w:rPr>
          <w:b/>
          <w:bCs/>
        </w:rPr>
      </w:pPr>
      <w:r w:rsidRPr="00072C93">
        <w:rPr>
          <w:b/>
          <w:bCs/>
        </w:rPr>
        <w:t>INFORMATION REQUIRED IN NOTIFICATIONS CONCERNING RELEASES OF GENETICALLY MODIFIED ORGANISMS OTHER THAN HIGHER PLANTS</w:t>
      </w:r>
    </w:p>
    <w:p w14:paraId="1DB6F241" w14:textId="77777777" w:rsidR="006A592A" w:rsidRDefault="006A592A" w:rsidP="006A592A">
      <w:pPr>
        <w:tabs>
          <w:tab w:val="left" w:pos="0"/>
          <w:tab w:val="left" w:pos="1344"/>
          <w:tab w:val="left" w:pos="2064"/>
          <w:tab w:val="left" w:pos="2784"/>
          <w:tab w:val="left" w:pos="3504"/>
          <w:tab w:val="left" w:pos="4224"/>
          <w:tab w:val="left" w:pos="4944"/>
          <w:tab w:val="left" w:pos="5664"/>
          <w:tab w:val="left" w:pos="6384"/>
          <w:tab w:val="left" w:pos="7104"/>
          <w:tab w:val="left" w:pos="7824"/>
          <w:tab w:val="left" w:pos="8544"/>
          <w:tab w:val="left" w:pos="9264"/>
          <w:tab w:val="left" w:pos="9360"/>
        </w:tabs>
        <w:suppressAutoHyphens/>
      </w:pPr>
    </w:p>
    <w:p w14:paraId="3EA0E11C" w14:textId="304AB76A" w:rsidR="006A592A" w:rsidRDefault="006A592A" w:rsidP="00072C93">
      <w:pPr>
        <w:pStyle w:val="Par-numberI"/>
        <w:numPr>
          <w:ilvl w:val="0"/>
          <w:numId w:val="0"/>
        </w:numPr>
        <w:tabs>
          <w:tab w:val="left" w:pos="567"/>
        </w:tabs>
        <w:ind w:left="567" w:hanging="567"/>
      </w:pPr>
      <w:r>
        <w:t>I.</w:t>
      </w:r>
      <w:r>
        <w:tab/>
        <w:t>GENERAL INFORMATION</w:t>
      </w:r>
    </w:p>
    <w:p w14:paraId="3CE8B6BB" w14:textId="77777777" w:rsidR="006A592A" w:rsidRDefault="006A592A" w:rsidP="006A592A">
      <w:pPr>
        <w:spacing w:line="240" w:lineRule="auto"/>
        <w:ind w:firstLine="567"/>
      </w:pPr>
      <w:r>
        <w:t>A.</w:t>
      </w:r>
      <w:r>
        <w:tab/>
        <w:t>Name and address of the notifier (company or institute)</w:t>
      </w:r>
    </w:p>
    <w:p w14:paraId="46B6E951" w14:textId="77777777" w:rsidR="006A592A" w:rsidRDefault="006A592A" w:rsidP="006A592A">
      <w:pPr>
        <w:spacing w:line="240" w:lineRule="auto"/>
        <w:ind w:firstLine="567"/>
      </w:pPr>
      <w:r>
        <w:t>B.</w:t>
      </w:r>
      <w:r>
        <w:tab/>
        <w:t>Name, qualifications and experience of the responsible scientist(s)</w:t>
      </w:r>
    </w:p>
    <w:p w14:paraId="7221A9E8" w14:textId="77777777" w:rsidR="006A592A" w:rsidRDefault="006A592A" w:rsidP="006A592A">
      <w:pPr>
        <w:spacing w:line="240" w:lineRule="auto"/>
        <w:ind w:firstLine="567"/>
      </w:pPr>
      <w:r>
        <w:t>C.</w:t>
      </w:r>
      <w:r>
        <w:tab/>
        <w:t>Title of the project</w:t>
      </w:r>
    </w:p>
    <w:p w14:paraId="10800F30" w14:textId="77777777" w:rsidR="006A592A" w:rsidRDefault="006A592A" w:rsidP="006A592A">
      <w:pPr>
        <w:tabs>
          <w:tab w:val="left" w:pos="-48"/>
          <w:tab w:val="left" w:pos="240"/>
          <w:tab w:val="left" w:pos="528"/>
          <w:tab w:val="left" w:pos="816"/>
          <w:tab w:val="left" w:pos="1104"/>
          <w:tab w:val="left" w:pos="1392"/>
          <w:tab w:val="left" w:pos="1680"/>
          <w:tab w:val="left" w:pos="5664"/>
          <w:tab w:val="left" w:pos="6384"/>
          <w:tab w:val="left" w:pos="7104"/>
          <w:tab w:val="left" w:pos="7824"/>
          <w:tab w:val="left" w:pos="8544"/>
          <w:tab w:val="left" w:pos="9360"/>
        </w:tabs>
        <w:suppressAutoHyphens/>
      </w:pPr>
    </w:p>
    <w:p w14:paraId="160E7B9D" w14:textId="1E5B514D" w:rsidR="006A592A" w:rsidRDefault="006A592A" w:rsidP="00072C93">
      <w:pPr>
        <w:pStyle w:val="Par-numberI"/>
        <w:numPr>
          <w:ilvl w:val="0"/>
          <w:numId w:val="0"/>
        </w:numPr>
        <w:tabs>
          <w:tab w:val="left" w:pos="567"/>
        </w:tabs>
        <w:ind w:left="567" w:hanging="567"/>
      </w:pPr>
      <w:r>
        <w:t>II.</w:t>
      </w:r>
      <w:r>
        <w:tab/>
        <w:t>INFORMATION RELATING TO THE GMO</w:t>
      </w:r>
    </w:p>
    <w:p w14:paraId="44A8F3DA" w14:textId="77777777" w:rsidR="006A592A" w:rsidRDefault="006A592A" w:rsidP="006A592A">
      <w:pPr>
        <w:pStyle w:val="Par-numberA"/>
        <w:numPr>
          <w:ilvl w:val="0"/>
          <w:numId w:val="0"/>
        </w:numPr>
        <w:tabs>
          <w:tab w:val="num" w:pos="1134"/>
        </w:tabs>
        <w:spacing w:line="240" w:lineRule="auto"/>
        <w:ind w:left="1134" w:hanging="567"/>
      </w:pPr>
      <w:r>
        <w:t>A.</w:t>
      </w:r>
      <w:r>
        <w:tab/>
        <w:t>Characteristics of (a) the donor, (b) the recipient or (c) (where appropriate) parental organism(s):</w:t>
      </w:r>
    </w:p>
    <w:p w14:paraId="209FC66B" w14:textId="77777777" w:rsidR="006A592A" w:rsidRDefault="006A592A" w:rsidP="006A592A">
      <w:pPr>
        <w:tabs>
          <w:tab w:val="left" w:pos="0"/>
          <w:tab w:val="left" w:pos="336"/>
          <w:tab w:val="left" w:pos="576"/>
          <w:tab w:val="left" w:pos="864"/>
          <w:tab w:val="left" w:pos="1104"/>
          <w:tab w:val="left" w:pos="1392"/>
          <w:tab w:val="left" w:pos="1680"/>
          <w:tab w:val="left" w:pos="5664"/>
          <w:tab w:val="left" w:pos="6384"/>
          <w:tab w:val="left" w:pos="7104"/>
          <w:tab w:val="left" w:pos="7824"/>
          <w:tab w:val="left" w:pos="8544"/>
          <w:tab w:val="left" w:pos="9360"/>
        </w:tabs>
        <w:suppressAutoHyphens/>
        <w:spacing w:line="240" w:lineRule="auto"/>
      </w:pPr>
    </w:p>
    <w:p w14:paraId="2C8BB0A4" w14:textId="55BF911D" w:rsidR="006A592A" w:rsidRDefault="006A592A" w:rsidP="00072C93">
      <w:pPr>
        <w:pStyle w:val="Par-number1"/>
        <w:numPr>
          <w:ilvl w:val="0"/>
          <w:numId w:val="0"/>
        </w:numPr>
        <w:tabs>
          <w:tab w:val="left" w:pos="1560"/>
        </w:tabs>
        <w:spacing w:line="240" w:lineRule="auto"/>
        <w:ind w:left="1134"/>
      </w:pPr>
      <w:r>
        <w:t>1.</w:t>
      </w:r>
      <w:r w:rsidR="00072C93">
        <w:tab/>
        <w:t xml:space="preserve"> </w:t>
      </w:r>
      <w:r>
        <w:t>scientific name;</w:t>
      </w:r>
    </w:p>
    <w:p w14:paraId="06045F25" w14:textId="50ADD740" w:rsidR="006A592A" w:rsidRDefault="006A592A" w:rsidP="00072C93">
      <w:pPr>
        <w:pStyle w:val="Par-number1"/>
        <w:numPr>
          <w:ilvl w:val="0"/>
          <w:numId w:val="0"/>
        </w:numPr>
        <w:tabs>
          <w:tab w:val="left" w:pos="1560"/>
        </w:tabs>
        <w:spacing w:line="240" w:lineRule="auto"/>
        <w:ind w:left="567" w:firstLine="567"/>
      </w:pPr>
      <w:r>
        <w:t>2.</w:t>
      </w:r>
      <w:r>
        <w:tab/>
      </w:r>
      <w:r w:rsidR="00072C93">
        <w:t xml:space="preserve"> </w:t>
      </w:r>
      <w:r>
        <w:t>taxonomy;</w:t>
      </w:r>
    </w:p>
    <w:p w14:paraId="70C2C091" w14:textId="38279AED" w:rsidR="006A592A" w:rsidRDefault="006A592A" w:rsidP="00072C93">
      <w:pPr>
        <w:pStyle w:val="Par-number1"/>
        <w:numPr>
          <w:ilvl w:val="0"/>
          <w:numId w:val="0"/>
        </w:numPr>
        <w:tabs>
          <w:tab w:val="left" w:pos="1560"/>
        </w:tabs>
        <w:spacing w:line="240" w:lineRule="auto"/>
        <w:ind w:left="1134"/>
      </w:pPr>
      <w:r>
        <w:t>3.</w:t>
      </w:r>
      <w:r>
        <w:tab/>
      </w:r>
      <w:r w:rsidR="00072C93">
        <w:t xml:space="preserve"> </w:t>
      </w:r>
      <w:r>
        <w:t>other names (usual name, strain name, etc.);</w:t>
      </w:r>
    </w:p>
    <w:p w14:paraId="7A62685E" w14:textId="626F466B" w:rsidR="006A592A" w:rsidRDefault="006A592A" w:rsidP="00072C93">
      <w:pPr>
        <w:pStyle w:val="Par-number1"/>
        <w:numPr>
          <w:ilvl w:val="0"/>
          <w:numId w:val="0"/>
        </w:numPr>
        <w:tabs>
          <w:tab w:val="left" w:pos="1560"/>
        </w:tabs>
        <w:spacing w:line="240" w:lineRule="auto"/>
        <w:ind w:left="1134"/>
      </w:pPr>
      <w:r>
        <w:t>4.</w:t>
      </w:r>
      <w:r>
        <w:tab/>
      </w:r>
      <w:r w:rsidR="00072C93">
        <w:t xml:space="preserve"> </w:t>
      </w:r>
      <w:r>
        <w:t>phenotypic and genetic markers;</w:t>
      </w:r>
    </w:p>
    <w:p w14:paraId="2C4ADB5B" w14:textId="4377E00B" w:rsidR="006A592A" w:rsidRDefault="006A592A" w:rsidP="00072C93">
      <w:pPr>
        <w:pStyle w:val="Par-number1"/>
        <w:numPr>
          <w:ilvl w:val="0"/>
          <w:numId w:val="0"/>
        </w:numPr>
        <w:tabs>
          <w:tab w:val="left" w:pos="1560"/>
        </w:tabs>
        <w:spacing w:line="240" w:lineRule="auto"/>
        <w:ind w:left="1560" w:hanging="426"/>
      </w:pPr>
      <w:r>
        <w:t>5.</w:t>
      </w:r>
      <w:r>
        <w:tab/>
        <w:t>degree of relatedness between donor and recipient or between parental</w:t>
      </w:r>
      <w:r w:rsidR="00072C93">
        <w:t xml:space="preserve">  </w:t>
      </w:r>
      <w:r>
        <w:t>organisms;</w:t>
      </w:r>
    </w:p>
    <w:p w14:paraId="4ECDF99D" w14:textId="77777777" w:rsidR="006A592A" w:rsidRDefault="006A592A" w:rsidP="00072C93">
      <w:pPr>
        <w:pStyle w:val="Par-number1"/>
        <w:numPr>
          <w:ilvl w:val="0"/>
          <w:numId w:val="0"/>
        </w:numPr>
        <w:tabs>
          <w:tab w:val="left" w:pos="1560"/>
        </w:tabs>
        <w:spacing w:line="240" w:lineRule="auto"/>
        <w:ind w:left="1134"/>
      </w:pPr>
      <w:r>
        <w:t>6.</w:t>
      </w:r>
      <w:r>
        <w:tab/>
        <w:t>description of identification and detection techniques;</w:t>
      </w:r>
    </w:p>
    <w:p w14:paraId="4EEDE7C8" w14:textId="17B23D26" w:rsidR="006A592A" w:rsidRDefault="006A592A" w:rsidP="00072C93">
      <w:pPr>
        <w:pStyle w:val="Par-number1"/>
        <w:numPr>
          <w:ilvl w:val="0"/>
          <w:numId w:val="0"/>
        </w:numPr>
        <w:tabs>
          <w:tab w:val="left" w:pos="1560"/>
        </w:tabs>
        <w:spacing w:line="240" w:lineRule="auto"/>
        <w:ind w:left="1560" w:hanging="426"/>
      </w:pPr>
      <w:r>
        <w:t>7.</w:t>
      </w:r>
      <w:r>
        <w:tab/>
        <w:t>sensitivity, reliability (in quantitative terms) and specificity of detection and identification techniques;</w:t>
      </w:r>
    </w:p>
    <w:p w14:paraId="17E1C524" w14:textId="73B5AB44" w:rsidR="006A592A" w:rsidRDefault="006A592A" w:rsidP="00072C93">
      <w:pPr>
        <w:pStyle w:val="Par-number1"/>
        <w:numPr>
          <w:ilvl w:val="0"/>
          <w:numId w:val="0"/>
        </w:numPr>
        <w:tabs>
          <w:tab w:val="left" w:pos="1560"/>
        </w:tabs>
        <w:spacing w:line="240" w:lineRule="auto"/>
        <w:ind w:left="1560" w:hanging="426"/>
      </w:pPr>
      <w:r>
        <w:t>8.</w:t>
      </w:r>
      <w:r>
        <w:tab/>
        <w:t>description of the geographic distribution and of the natural habitat of the organism including information on natural predators, preys, parasites and competitors, symbionts and hosts;</w:t>
      </w:r>
    </w:p>
    <w:p w14:paraId="4B54B59E" w14:textId="572C7907" w:rsidR="006A592A" w:rsidRDefault="006A592A" w:rsidP="00072C93">
      <w:pPr>
        <w:pStyle w:val="Par-number1"/>
        <w:numPr>
          <w:ilvl w:val="0"/>
          <w:numId w:val="0"/>
        </w:numPr>
        <w:tabs>
          <w:tab w:val="left" w:pos="1560"/>
        </w:tabs>
        <w:spacing w:line="240" w:lineRule="auto"/>
        <w:ind w:left="1560" w:hanging="426"/>
      </w:pPr>
      <w:r>
        <w:t>9.</w:t>
      </w:r>
      <w:r>
        <w:tab/>
        <w:t>organisms with which transfer of genetic material is known to occur under natural conditions;</w:t>
      </w:r>
    </w:p>
    <w:p w14:paraId="0BC84971" w14:textId="77777777" w:rsidR="006A592A" w:rsidRDefault="006A592A" w:rsidP="00072C93">
      <w:pPr>
        <w:pStyle w:val="Par-number1"/>
        <w:numPr>
          <w:ilvl w:val="0"/>
          <w:numId w:val="0"/>
        </w:numPr>
        <w:tabs>
          <w:tab w:val="left" w:pos="1560"/>
        </w:tabs>
        <w:spacing w:line="240" w:lineRule="auto"/>
        <w:ind w:left="1134"/>
      </w:pPr>
      <w:r>
        <w:t>10.</w:t>
      </w:r>
      <w:r>
        <w:tab/>
        <w:t>verification of the genetic stability of the organisms and factors affecting it;</w:t>
      </w:r>
    </w:p>
    <w:p w14:paraId="1DB61BC4" w14:textId="77777777" w:rsidR="006A592A" w:rsidRDefault="006A592A" w:rsidP="00072C93">
      <w:pPr>
        <w:pStyle w:val="Par-number1"/>
        <w:numPr>
          <w:ilvl w:val="0"/>
          <w:numId w:val="0"/>
        </w:numPr>
        <w:tabs>
          <w:tab w:val="left" w:pos="1560"/>
        </w:tabs>
        <w:spacing w:line="240" w:lineRule="auto"/>
        <w:ind w:left="1134"/>
      </w:pPr>
      <w:r>
        <w:t>11.</w:t>
      </w:r>
      <w:r>
        <w:tab/>
        <w:t>pathological, ecological and physiological traits:</w:t>
      </w:r>
    </w:p>
    <w:p w14:paraId="6E53EC04" w14:textId="77777777" w:rsidR="006A592A" w:rsidRDefault="006A592A" w:rsidP="006A592A">
      <w:pPr>
        <w:pStyle w:val="Par-numbera0"/>
        <w:numPr>
          <w:ilvl w:val="0"/>
          <w:numId w:val="0"/>
        </w:numPr>
        <w:tabs>
          <w:tab w:val="num" w:pos="2268"/>
        </w:tabs>
        <w:spacing w:line="240" w:lineRule="auto"/>
        <w:ind w:left="2268" w:hanging="567"/>
      </w:pPr>
      <w:r>
        <w:t>(a)</w:t>
      </w:r>
      <w:r>
        <w:tab/>
        <w:t>classification of hazard according to existing Community rules concerning the protection of human health and/or the environment;</w:t>
      </w:r>
    </w:p>
    <w:p w14:paraId="2492500A" w14:textId="77777777" w:rsidR="006A592A" w:rsidRDefault="006A592A" w:rsidP="006A592A">
      <w:pPr>
        <w:pStyle w:val="Par-numbera0"/>
        <w:numPr>
          <w:ilvl w:val="0"/>
          <w:numId w:val="0"/>
        </w:numPr>
        <w:spacing w:line="240" w:lineRule="auto"/>
        <w:ind w:left="2268" w:hanging="567"/>
      </w:pPr>
      <w:r>
        <w:t>(b)</w:t>
      </w:r>
      <w:r>
        <w:tab/>
        <w:t>generation time in natural ecosystems, sexual and asexual reproductive cycle;</w:t>
      </w:r>
    </w:p>
    <w:p w14:paraId="77ADCFFA" w14:textId="4E30A162" w:rsidR="006A592A" w:rsidRDefault="006A592A" w:rsidP="00072C93">
      <w:pPr>
        <w:pStyle w:val="Par-numbera0"/>
        <w:numPr>
          <w:ilvl w:val="0"/>
          <w:numId w:val="0"/>
        </w:numPr>
        <w:spacing w:line="240" w:lineRule="auto"/>
        <w:ind w:left="2268" w:hanging="567"/>
      </w:pPr>
      <w:r>
        <w:t>(c)</w:t>
      </w:r>
      <w:r>
        <w:tab/>
        <w:t xml:space="preserve">information on survival, including </w:t>
      </w:r>
      <w:proofErr w:type="spellStart"/>
      <w:r>
        <w:t>seasonability</w:t>
      </w:r>
      <w:proofErr w:type="spellEnd"/>
      <w:r>
        <w:t xml:space="preserve"> and the ability to form survival structures;</w:t>
      </w:r>
    </w:p>
    <w:p w14:paraId="6210A8AC" w14:textId="77777777" w:rsidR="006A592A" w:rsidRDefault="006A592A" w:rsidP="00072C93">
      <w:pPr>
        <w:pStyle w:val="Par-numbera0"/>
        <w:numPr>
          <w:ilvl w:val="0"/>
          <w:numId w:val="0"/>
        </w:numPr>
        <w:spacing w:line="240" w:lineRule="auto"/>
        <w:ind w:left="2268" w:hanging="567"/>
      </w:pPr>
      <w:r>
        <w:t>(d)</w:t>
      </w:r>
      <w:r>
        <w:tab/>
        <w:t>pathogenicity: infectivity, toxigenicity, virulence, allergenicity, carrier (vector) of pathogen, possible vectors, host range including non-target organism.  Possible activation of latent viruses (proviruses).  Ability to colonise other organisms;</w:t>
      </w:r>
    </w:p>
    <w:p w14:paraId="3423BC41" w14:textId="77777777" w:rsidR="006A592A" w:rsidRDefault="006A592A" w:rsidP="00072C93">
      <w:pPr>
        <w:pStyle w:val="Par-numbera0"/>
        <w:numPr>
          <w:ilvl w:val="0"/>
          <w:numId w:val="0"/>
        </w:numPr>
        <w:spacing w:line="240" w:lineRule="auto"/>
        <w:ind w:left="2268" w:hanging="567"/>
      </w:pPr>
      <w:r>
        <w:t>(e)</w:t>
      </w:r>
      <w:r>
        <w:tab/>
        <w:t>antibiotic resistance, and potential use of these antibiotics in humans and domestic organisms for prophylaxis and therapy;</w:t>
      </w:r>
    </w:p>
    <w:p w14:paraId="59F9E76C" w14:textId="77777777" w:rsidR="006A592A" w:rsidRDefault="006A592A" w:rsidP="00072C93">
      <w:pPr>
        <w:pStyle w:val="Par-numbera0"/>
        <w:numPr>
          <w:ilvl w:val="0"/>
          <w:numId w:val="0"/>
        </w:numPr>
        <w:spacing w:line="240" w:lineRule="auto"/>
        <w:ind w:left="2268" w:hanging="567"/>
      </w:pPr>
      <w:r>
        <w:t>(f)</w:t>
      </w:r>
      <w:r>
        <w:tab/>
        <w:t>involvement in environmental processes: primary production, nutrient turnover, decomposition of organic matter, respiration, etc.</w:t>
      </w:r>
    </w:p>
    <w:p w14:paraId="633003F5" w14:textId="0DB44E77" w:rsidR="006A592A" w:rsidRDefault="006A592A" w:rsidP="00072C93">
      <w:pPr>
        <w:pStyle w:val="Par-number1"/>
        <w:numPr>
          <w:ilvl w:val="0"/>
          <w:numId w:val="0"/>
        </w:numPr>
        <w:tabs>
          <w:tab w:val="left" w:pos="1134"/>
          <w:tab w:val="left" w:pos="1560"/>
        </w:tabs>
        <w:spacing w:line="240" w:lineRule="auto"/>
        <w:ind w:left="1134"/>
      </w:pPr>
      <w:r>
        <w:t>12.</w:t>
      </w:r>
      <w:r>
        <w:tab/>
      </w:r>
      <w:r w:rsidR="00072C93">
        <w:t>n</w:t>
      </w:r>
      <w:r>
        <w:t>ature of indigenous vectors:</w:t>
      </w:r>
    </w:p>
    <w:p w14:paraId="4414B328" w14:textId="0594112D" w:rsidR="006A592A" w:rsidRDefault="006A592A" w:rsidP="00072C93">
      <w:pPr>
        <w:pStyle w:val="Par-numbera0"/>
        <w:numPr>
          <w:ilvl w:val="0"/>
          <w:numId w:val="0"/>
        </w:numPr>
        <w:tabs>
          <w:tab w:val="num" w:pos="1134"/>
        </w:tabs>
        <w:spacing w:line="240" w:lineRule="auto"/>
        <w:ind w:left="2268" w:hanging="567"/>
      </w:pPr>
      <w:r>
        <w:t>(a)</w:t>
      </w:r>
      <w:r>
        <w:tab/>
        <w:t>sequence;</w:t>
      </w:r>
    </w:p>
    <w:p w14:paraId="6929E79C" w14:textId="77777777" w:rsidR="006A592A" w:rsidRDefault="006A592A" w:rsidP="00072C93">
      <w:pPr>
        <w:pStyle w:val="Par-numbera0"/>
        <w:numPr>
          <w:ilvl w:val="0"/>
          <w:numId w:val="0"/>
        </w:numPr>
        <w:spacing w:line="240" w:lineRule="auto"/>
        <w:ind w:left="2268" w:hanging="567"/>
      </w:pPr>
      <w:r>
        <w:lastRenderedPageBreak/>
        <w:t>(b)</w:t>
      </w:r>
      <w:r>
        <w:tab/>
        <w:t>frequency of mobilisation;</w:t>
      </w:r>
    </w:p>
    <w:p w14:paraId="07A742F6" w14:textId="77777777" w:rsidR="006A592A" w:rsidRDefault="006A592A" w:rsidP="00072C93">
      <w:pPr>
        <w:pStyle w:val="Par-numbera0"/>
        <w:numPr>
          <w:ilvl w:val="0"/>
          <w:numId w:val="0"/>
        </w:numPr>
        <w:spacing w:line="240" w:lineRule="auto"/>
        <w:ind w:left="2268" w:hanging="567"/>
      </w:pPr>
      <w:r>
        <w:t>(c)</w:t>
      </w:r>
      <w:r>
        <w:tab/>
        <w:t>specificity;</w:t>
      </w:r>
    </w:p>
    <w:p w14:paraId="36C09170" w14:textId="77777777" w:rsidR="006A592A" w:rsidRDefault="006A592A" w:rsidP="00072C93">
      <w:pPr>
        <w:pStyle w:val="Par-numbera0"/>
        <w:numPr>
          <w:ilvl w:val="0"/>
          <w:numId w:val="0"/>
        </w:numPr>
        <w:spacing w:line="240" w:lineRule="auto"/>
        <w:ind w:left="2268" w:hanging="567"/>
      </w:pPr>
      <w:r>
        <w:t>(d)</w:t>
      </w:r>
      <w:r>
        <w:tab/>
        <w:t>presence of genes which confer resistance.</w:t>
      </w:r>
    </w:p>
    <w:p w14:paraId="30DF6ED9" w14:textId="73729EDE" w:rsidR="006A592A" w:rsidRDefault="006A592A" w:rsidP="00072C93">
      <w:pPr>
        <w:pStyle w:val="Par-number1"/>
        <w:numPr>
          <w:ilvl w:val="0"/>
          <w:numId w:val="0"/>
        </w:numPr>
        <w:tabs>
          <w:tab w:val="left" w:pos="1560"/>
        </w:tabs>
        <w:ind w:left="1134"/>
      </w:pPr>
      <w:r>
        <w:t>13.</w:t>
      </w:r>
      <w:r>
        <w:tab/>
      </w:r>
      <w:r w:rsidR="00072C93">
        <w:t>h</w:t>
      </w:r>
      <w:r>
        <w:t>istory of previous genetic modifications.</w:t>
      </w:r>
    </w:p>
    <w:p w14:paraId="19AC9984" w14:textId="0F45AF6D" w:rsidR="006A592A" w:rsidRDefault="006A592A" w:rsidP="00072C93">
      <w:pPr>
        <w:pStyle w:val="Par-numberA"/>
        <w:numPr>
          <w:ilvl w:val="0"/>
          <w:numId w:val="0"/>
        </w:numPr>
      </w:pPr>
      <w:r>
        <w:t>B.</w:t>
      </w:r>
      <w:r>
        <w:tab/>
        <w:t>Characteristics of the vector:</w:t>
      </w:r>
    </w:p>
    <w:p w14:paraId="0D8A1EBE" w14:textId="77777777" w:rsidR="006A592A" w:rsidRDefault="006A592A" w:rsidP="00072C93">
      <w:pPr>
        <w:pStyle w:val="Par-number1"/>
        <w:numPr>
          <w:ilvl w:val="0"/>
          <w:numId w:val="0"/>
        </w:numPr>
        <w:tabs>
          <w:tab w:val="num" w:pos="1134"/>
          <w:tab w:val="left" w:pos="1560"/>
        </w:tabs>
        <w:spacing w:line="240" w:lineRule="auto"/>
        <w:ind w:left="1134"/>
      </w:pPr>
      <w:r>
        <w:t>1.</w:t>
      </w:r>
      <w:r>
        <w:tab/>
        <w:t>nature and source of the vector;</w:t>
      </w:r>
    </w:p>
    <w:p w14:paraId="06CA24EF" w14:textId="77777777" w:rsidR="006A592A" w:rsidRDefault="006A592A" w:rsidP="00072C93">
      <w:pPr>
        <w:pStyle w:val="Par-number1"/>
        <w:numPr>
          <w:ilvl w:val="0"/>
          <w:numId w:val="0"/>
        </w:numPr>
        <w:spacing w:line="240" w:lineRule="auto"/>
        <w:ind w:left="1560" w:hanging="426"/>
      </w:pPr>
      <w:r>
        <w:t>2.</w:t>
      </w:r>
      <w:r>
        <w:tab/>
        <w:t>sequence of transposons, vectors and other non-coding genetic segments used to construct the GMO and to make the introduced vector and insert function in the GMO;</w:t>
      </w:r>
    </w:p>
    <w:p w14:paraId="13F7AA5C" w14:textId="77777777" w:rsidR="006A592A" w:rsidRDefault="006A592A" w:rsidP="00072C93">
      <w:pPr>
        <w:pStyle w:val="Par-number1"/>
        <w:numPr>
          <w:ilvl w:val="0"/>
          <w:numId w:val="0"/>
        </w:numPr>
        <w:spacing w:line="240" w:lineRule="auto"/>
        <w:ind w:left="1560" w:hanging="426"/>
      </w:pPr>
      <w:r>
        <w:t>3.</w:t>
      </w:r>
      <w:r>
        <w:tab/>
        <w:t>frequency of mobilisation of inserted vector and/or genetic transfer capabilities and methods of determination;</w:t>
      </w:r>
    </w:p>
    <w:p w14:paraId="745F80C5" w14:textId="3DB6AF19" w:rsidR="00072C93" w:rsidRPr="00072C93" w:rsidRDefault="006A592A" w:rsidP="00072C93">
      <w:pPr>
        <w:pStyle w:val="Par-number1"/>
        <w:numPr>
          <w:ilvl w:val="0"/>
          <w:numId w:val="0"/>
        </w:numPr>
        <w:spacing w:line="240" w:lineRule="auto"/>
        <w:ind w:left="1560" w:hanging="426"/>
      </w:pPr>
      <w:r>
        <w:t>4.</w:t>
      </w:r>
      <w:r>
        <w:tab/>
        <w:t>information on the degree to which the vector is limited to the DNA required to perform the intended function.</w:t>
      </w:r>
    </w:p>
    <w:p w14:paraId="3149607E" w14:textId="567401C0" w:rsidR="006A592A" w:rsidRDefault="006A592A" w:rsidP="00072C93">
      <w:pPr>
        <w:pStyle w:val="Par-numberA"/>
        <w:numPr>
          <w:ilvl w:val="0"/>
          <w:numId w:val="0"/>
        </w:numPr>
        <w:spacing w:before="120"/>
      </w:pPr>
      <w:r>
        <w:t>C.</w:t>
      </w:r>
      <w:r>
        <w:tab/>
        <w:t>Characteristics of the modified organism:</w:t>
      </w:r>
    </w:p>
    <w:p w14:paraId="67077CBD" w14:textId="77777777" w:rsidR="006A592A" w:rsidRDefault="006A592A" w:rsidP="00072C93">
      <w:pPr>
        <w:pStyle w:val="Par-number1"/>
        <w:numPr>
          <w:ilvl w:val="0"/>
          <w:numId w:val="0"/>
        </w:numPr>
        <w:tabs>
          <w:tab w:val="num" w:pos="1560"/>
        </w:tabs>
        <w:spacing w:line="240" w:lineRule="auto"/>
        <w:ind w:left="1134"/>
      </w:pPr>
      <w:r>
        <w:t>1.</w:t>
      </w:r>
      <w:r>
        <w:tab/>
        <w:t>Information relating to the genetic modification:</w:t>
      </w:r>
    </w:p>
    <w:p w14:paraId="25495CFE" w14:textId="77777777" w:rsidR="006A592A" w:rsidRDefault="006A592A" w:rsidP="00E5494D">
      <w:pPr>
        <w:tabs>
          <w:tab w:val="left" w:pos="2268"/>
        </w:tabs>
        <w:spacing w:line="240" w:lineRule="auto"/>
        <w:ind w:left="1701"/>
      </w:pPr>
      <w:r>
        <w:t>(a)</w:t>
      </w:r>
      <w:r>
        <w:tab/>
        <w:t>methods used for the modification;</w:t>
      </w:r>
    </w:p>
    <w:p w14:paraId="0A813932" w14:textId="36854680" w:rsidR="006A592A" w:rsidRDefault="006A592A" w:rsidP="00E5494D">
      <w:pPr>
        <w:pStyle w:val="Par-numbera0"/>
        <w:numPr>
          <w:ilvl w:val="0"/>
          <w:numId w:val="0"/>
        </w:numPr>
        <w:tabs>
          <w:tab w:val="left" w:pos="1985"/>
        </w:tabs>
        <w:spacing w:line="240" w:lineRule="auto"/>
        <w:ind w:left="2268" w:hanging="567"/>
      </w:pPr>
      <w:r>
        <w:t>(b)</w:t>
      </w:r>
      <w:r>
        <w:tab/>
      </w:r>
      <w:r w:rsidR="00E5494D">
        <w:tab/>
      </w:r>
      <w:r>
        <w:t>methods used to construct and introduce the insert(s) into the recipient or to delete a sequence;</w:t>
      </w:r>
    </w:p>
    <w:p w14:paraId="1A7BDA21" w14:textId="77777777" w:rsidR="006A592A" w:rsidRDefault="006A592A" w:rsidP="00E5494D">
      <w:pPr>
        <w:pStyle w:val="Par-numbera0"/>
        <w:numPr>
          <w:ilvl w:val="0"/>
          <w:numId w:val="0"/>
        </w:numPr>
        <w:tabs>
          <w:tab w:val="left" w:pos="2268"/>
        </w:tabs>
        <w:spacing w:line="240" w:lineRule="auto"/>
        <w:ind w:left="1701"/>
      </w:pPr>
      <w:r>
        <w:t>(c)</w:t>
      </w:r>
      <w:r>
        <w:tab/>
        <w:t>description of the insert and/or vector construction;</w:t>
      </w:r>
    </w:p>
    <w:p w14:paraId="1C6BE8DA" w14:textId="77777777" w:rsidR="006A592A" w:rsidRDefault="006A592A" w:rsidP="00E5494D">
      <w:pPr>
        <w:pStyle w:val="Par-numbera0"/>
        <w:numPr>
          <w:ilvl w:val="0"/>
          <w:numId w:val="0"/>
        </w:numPr>
        <w:tabs>
          <w:tab w:val="left" w:pos="2268"/>
        </w:tabs>
        <w:spacing w:line="240" w:lineRule="auto"/>
        <w:ind w:left="2268" w:hanging="567"/>
      </w:pPr>
      <w:r>
        <w:t>(d)</w:t>
      </w:r>
      <w:r>
        <w:tab/>
        <w:t>purity of the insert from any unknown sequence and information on the degree to which the inserted sequence is limited to the DNA required to perform the intended function;</w:t>
      </w:r>
    </w:p>
    <w:p w14:paraId="72D0A3E5" w14:textId="77777777" w:rsidR="006A592A" w:rsidRDefault="006A592A" w:rsidP="00E5494D">
      <w:pPr>
        <w:pStyle w:val="Par-numbera0"/>
        <w:numPr>
          <w:ilvl w:val="0"/>
          <w:numId w:val="0"/>
        </w:numPr>
        <w:tabs>
          <w:tab w:val="left" w:pos="2268"/>
        </w:tabs>
        <w:spacing w:line="240" w:lineRule="auto"/>
        <w:ind w:left="1701"/>
      </w:pPr>
      <w:r>
        <w:t>(e)</w:t>
      </w:r>
      <w:r>
        <w:tab/>
        <w:t>methods and criteria used for selection;</w:t>
      </w:r>
    </w:p>
    <w:p w14:paraId="492C8AF1" w14:textId="77777777" w:rsidR="006A592A" w:rsidRDefault="006A592A" w:rsidP="00E5494D">
      <w:pPr>
        <w:pStyle w:val="Par-numbera0"/>
        <w:numPr>
          <w:ilvl w:val="0"/>
          <w:numId w:val="0"/>
        </w:numPr>
        <w:spacing w:line="240" w:lineRule="auto"/>
        <w:ind w:left="2268" w:hanging="567"/>
      </w:pPr>
      <w:r>
        <w:t>(f)</w:t>
      </w:r>
      <w:r>
        <w:tab/>
        <w:t>sequence, functional identity and location of the altered/inserted/deleted nucleic acid segment(s) in question with particular reference to any known harmful sequence.</w:t>
      </w:r>
    </w:p>
    <w:p w14:paraId="0C362555" w14:textId="77777777" w:rsidR="006A592A" w:rsidRDefault="006A592A" w:rsidP="00E5494D">
      <w:pPr>
        <w:pStyle w:val="Par-number1"/>
        <w:numPr>
          <w:ilvl w:val="0"/>
          <w:numId w:val="0"/>
        </w:numPr>
        <w:spacing w:line="240" w:lineRule="auto"/>
        <w:ind w:left="1134"/>
      </w:pPr>
      <w:r>
        <w:t>2.</w:t>
      </w:r>
      <w:r>
        <w:tab/>
        <w:t>Information on the final GMO:</w:t>
      </w:r>
    </w:p>
    <w:p w14:paraId="1442DE5C" w14:textId="77777777" w:rsidR="006A592A" w:rsidRDefault="006A592A" w:rsidP="00E5494D">
      <w:pPr>
        <w:pStyle w:val="Par-numbera0"/>
        <w:numPr>
          <w:ilvl w:val="0"/>
          <w:numId w:val="0"/>
        </w:numPr>
        <w:spacing w:line="240" w:lineRule="auto"/>
        <w:ind w:left="2268" w:hanging="567"/>
      </w:pPr>
      <w:r>
        <w:t>(a)</w:t>
      </w:r>
      <w:r>
        <w:tab/>
        <w:t>description of genetic trait(s) or phenotypic characteristics and in particular any new traits and characteristics which may be expressed or no longer expressed;</w:t>
      </w:r>
    </w:p>
    <w:p w14:paraId="645936E7" w14:textId="77777777" w:rsidR="006A592A" w:rsidRDefault="006A592A" w:rsidP="00E5494D">
      <w:pPr>
        <w:pStyle w:val="Par-numbera0"/>
        <w:numPr>
          <w:ilvl w:val="0"/>
          <w:numId w:val="0"/>
        </w:numPr>
        <w:spacing w:line="240" w:lineRule="auto"/>
        <w:ind w:left="2268" w:hanging="567"/>
      </w:pPr>
      <w:r>
        <w:t>(b)</w:t>
      </w:r>
      <w:r>
        <w:tab/>
        <w:t>structure and amount of any vector and/or donor nucleic acid remaining in the final construction of the modified organism;</w:t>
      </w:r>
    </w:p>
    <w:p w14:paraId="4D9C20B2" w14:textId="77777777" w:rsidR="006A592A" w:rsidRDefault="006A592A" w:rsidP="00E5494D">
      <w:pPr>
        <w:pStyle w:val="Par-numbera0"/>
        <w:numPr>
          <w:ilvl w:val="0"/>
          <w:numId w:val="0"/>
        </w:numPr>
        <w:spacing w:line="240" w:lineRule="auto"/>
        <w:ind w:left="2268" w:hanging="567"/>
      </w:pPr>
      <w:r>
        <w:t>(c)</w:t>
      </w:r>
      <w:r>
        <w:tab/>
        <w:t>stability of the organism in terms of genetic traits;</w:t>
      </w:r>
    </w:p>
    <w:p w14:paraId="799F3243" w14:textId="77777777" w:rsidR="006A592A" w:rsidRDefault="006A592A" w:rsidP="00E5494D">
      <w:pPr>
        <w:pStyle w:val="Par-numbera0"/>
        <w:numPr>
          <w:ilvl w:val="0"/>
          <w:numId w:val="0"/>
        </w:numPr>
        <w:spacing w:line="240" w:lineRule="auto"/>
        <w:ind w:left="2268" w:hanging="567"/>
      </w:pPr>
      <w:r>
        <w:t>(d)</w:t>
      </w:r>
      <w:r>
        <w:tab/>
        <w:t>rate and level of expression of the new genetic material.  Method and sensitivity of measurement;</w:t>
      </w:r>
    </w:p>
    <w:p w14:paraId="6B58403B" w14:textId="77777777" w:rsidR="006A592A" w:rsidRDefault="006A592A" w:rsidP="00E5494D">
      <w:pPr>
        <w:pStyle w:val="Par-numbera0"/>
        <w:numPr>
          <w:ilvl w:val="0"/>
          <w:numId w:val="0"/>
        </w:numPr>
        <w:spacing w:line="240" w:lineRule="auto"/>
        <w:ind w:left="2268" w:hanging="567"/>
      </w:pPr>
      <w:r>
        <w:t>(e)</w:t>
      </w:r>
      <w:r>
        <w:tab/>
        <w:t>activity of the expressed protein(s);</w:t>
      </w:r>
    </w:p>
    <w:p w14:paraId="33A4F612" w14:textId="77777777" w:rsidR="006A592A" w:rsidRDefault="006A592A" w:rsidP="00E5494D">
      <w:pPr>
        <w:pStyle w:val="Par-numbera0"/>
        <w:numPr>
          <w:ilvl w:val="0"/>
          <w:numId w:val="0"/>
        </w:numPr>
        <w:spacing w:line="240" w:lineRule="auto"/>
        <w:ind w:left="2268" w:hanging="567"/>
      </w:pPr>
      <w:r>
        <w:t>(f)</w:t>
      </w:r>
      <w:r>
        <w:tab/>
        <w:t>description of identification and detection techniques including techniques for the identification and detection of the inserted sequence and vector;</w:t>
      </w:r>
    </w:p>
    <w:p w14:paraId="5A80D3E6" w14:textId="77777777" w:rsidR="006A592A" w:rsidRDefault="006A592A" w:rsidP="00E5494D">
      <w:pPr>
        <w:pStyle w:val="Par-numbera0"/>
        <w:numPr>
          <w:ilvl w:val="0"/>
          <w:numId w:val="0"/>
        </w:numPr>
        <w:spacing w:line="240" w:lineRule="auto"/>
        <w:ind w:left="2268" w:hanging="567"/>
      </w:pPr>
      <w:r>
        <w:t>(g)</w:t>
      </w:r>
      <w:r>
        <w:tab/>
        <w:t>sensitivity, reliability (in quantitative terms) and specificity of detection and identification techniques;</w:t>
      </w:r>
    </w:p>
    <w:p w14:paraId="1B4E03B6" w14:textId="77777777" w:rsidR="006A592A" w:rsidRDefault="006A592A" w:rsidP="00E5494D">
      <w:pPr>
        <w:pStyle w:val="Par-numbera0"/>
        <w:numPr>
          <w:ilvl w:val="0"/>
          <w:numId w:val="0"/>
        </w:numPr>
        <w:spacing w:line="240" w:lineRule="auto"/>
        <w:ind w:left="2268" w:hanging="567"/>
      </w:pPr>
      <w:r>
        <w:t>(h)</w:t>
      </w:r>
      <w:r>
        <w:tab/>
        <w:t>history of previous releases or uses of the GMO;</w:t>
      </w:r>
    </w:p>
    <w:p w14:paraId="1AF118D6" w14:textId="77777777" w:rsidR="006A592A" w:rsidRDefault="006A592A" w:rsidP="00E5494D">
      <w:pPr>
        <w:pStyle w:val="Par-numbera0"/>
        <w:numPr>
          <w:ilvl w:val="0"/>
          <w:numId w:val="0"/>
        </w:numPr>
        <w:spacing w:line="240" w:lineRule="auto"/>
        <w:ind w:left="2268" w:hanging="567"/>
      </w:pPr>
      <w:r>
        <w:t>(</w:t>
      </w:r>
      <w:proofErr w:type="spellStart"/>
      <w:r>
        <w:t>i</w:t>
      </w:r>
      <w:proofErr w:type="spellEnd"/>
      <w:r>
        <w:t>)</w:t>
      </w:r>
      <w:r>
        <w:tab/>
        <w:t>considerations for human health and animal health, as well as plant health:</w:t>
      </w:r>
    </w:p>
    <w:p w14:paraId="2E529AAB" w14:textId="77777777" w:rsidR="006A592A" w:rsidRDefault="006A592A" w:rsidP="00E5494D">
      <w:pPr>
        <w:pStyle w:val="Par-numberi0"/>
        <w:numPr>
          <w:ilvl w:val="0"/>
          <w:numId w:val="0"/>
        </w:numPr>
        <w:tabs>
          <w:tab w:val="num" w:pos="2268"/>
        </w:tabs>
        <w:spacing w:line="240" w:lineRule="auto"/>
        <w:ind w:left="2835" w:hanging="567"/>
      </w:pPr>
      <w:r>
        <w:t>(</w:t>
      </w:r>
      <w:proofErr w:type="spellStart"/>
      <w:r>
        <w:t>i</w:t>
      </w:r>
      <w:proofErr w:type="spellEnd"/>
      <w:r>
        <w:t>)</w:t>
      </w:r>
      <w:r>
        <w:tab/>
        <w:t>toxic or allergenic effects of the GMOs and/or their metabolic products;</w:t>
      </w:r>
    </w:p>
    <w:p w14:paraId="32044C31" w14:textId="77777777" w:rsidR="006A592A" w:rsidRDefault="006A592A" w:rsidP="00E5494D">
      <w:pPr>
        <w:pStyle w:val="Par-numberi0"/>
        <w:numPr>
          <w:ilvl w:val="0"/>
          <w:numId w:val="0"/>
        </w:numPr>
        <w:spacing w:line="240" w:lineRule="auto"/>
        <w:ind w:left="2835" w:hanging="567"/>
      </w:pPr>
      <w:r>
        <w:t>(ii)</w:t>
      </w:r>
      <w:r>
        <w:tab/>
        <w:t>comparison of the modified organism to the donor, recipient or (where appropriate) parental organism regarding pathogenicity;</w:t>
      </w:r>
    </w:p>
    <w:p w14:paraId="69EBC4DF" w14:textId="77777777" w:rsidR="006A592A" w:rsidRDefault="006A592A" w:rsidP="00E5494D">
      <w:pPr>
        <w:pStyle w:val="Par-numberi0"/>
        <w:numPr>
          <w:ilvl w:val="0"/>
          <w:numId w:val="0"/>
        </w:numPr>
        <w:spacing w:line="240" w:lineRule="auto"/>
        <w:ind w:left="2835" w:hanging="567"/>
      </w:pPr>
      <w:r>
        <w:lastRenderedPageBreak/>
        <w:t>(iii)</w:t>
      </w:r>
      <w:r>
        <w:tab/>
        <w:t>capacity for colonisation;</w:t>
      </w:r>
    </w:p>
    <w:p w14:paraId="14EC8D62" w14:textId="77777777" w:rsidR="006A592A" w:rsidRDefault="006A592A" w:rsidP="00E5494D">
      <w:pPr>
        <w:pStyle w:val="Par-numberi0"/>
        <w:numPr>
          <w:ilvl w:val="0"/>
          <w:numId w:val="0"/>
        </w:numPr>
        <w:spacing w:line="240" w:lineRule="auto"/>
        <w:ind w:left="2835" w:hanging="567"/>
      </w:pPr>
      <w:r>
        <w:t>(iv)</w:t>
      </w:r>
      <w:r>
        <w:tab/>
        <w:t>if the organism is pathogenic to humans who are immunocompetent:</w:t>
      </w:r>
    </w:p>
    <w:p w14:paraId="51F8B16E" w14:textId="77777777" w:rsidR="006A592A" w:rsidRDefault="006A592A" w:rsidP="00C65591">
      <w:pPr>
        <w:pStyle w:val="Par-dash"/>
        <w:numPr>
          <w:ilvl w:val="0"/>
          <w:numId w:val="0"/>
        </w:numPr>
        <w:tabs>
          <w:tab w:val="left" w:pos="567"/>
          <w:tab w:val="left" w:pos="3119"/>
        </w:tabs>
        <w:spacing w:line="240" w:lineRule="auto"/>
        <w:ind w:left="3119" w:hanging="284"/>
      </w:pPr>
      <w:r>
        <w:rPr>
          <w:rFonts w:ascii="Symbol" w:hAnsi="Symbol"/>
        </w:rPr>
        <w:t></w:t>
      </w:r>
      <w:r>
        <w:rPr>
          <w:rFonts w:ascii="Symbol" w:hAnsi="Symbol"/>
        </w:rPr>
        <w:tab/>
      </w:r>
      <w:r>
        <w:t>diseases caused and mechanism of pathogenicity including invasiveness and virulence,</w:t>
      </w:r>
    </w:p>
    <w:p w14:paraId="4CBBB814" w14:textId="77777777" w:rsidR="006A592A" w:rsidRDefault="006A592A" w:rsidP="00E5494D">
      <w:pPr>
        <w:pStyle w:val="Par-dash"/>
        <w:numPr>
          <w:ilvl w:val="0"/>
          <w:numId w:val="0"/>
        </w:numPr>
        <w:tabs>
          <w:tab w:val="left" w:pos="567"/>
          <w:tab w:val="left" w:pos="3119"/>
        </w:tabs>
        <w:spacing w:line="240" w:lineRule="auto"/>
        <w:ind w:left="2835"/>
      </w:pPr>
      <w:r>
        <w:rPr>
          <w:rFonts w:ascii="Symbol" w:hAnsi="Symbol"/>
        </w:rPr>
        <w:t></w:t>
      </w:r>
      <w:r>
        <w:rPr>
          <w:rFonts w:ascii="Symbol" w:hAnsi="Symbol"/>
        </w:rPr>
        <w:tab/>
      </w:r>
      <w:r>
        <w:t>communicability,</w:t>
      </w:r>
    </w:p>
    <w:p w14:paraId="5891BF6A" w14:textId="77777777" w:rsidR="006A592A" w:rsidRDefault="006A592A" w:rsidP="00E5494D">
      <w:pPr>
        <w:pStyle w:val="Par-dash"/>
        <w:numPr>
          <w:ilvl w:val="0"/>
          <w:numId w:val="0"/>
        </w:numPr>
        <w:tabs>
          <w:tab w:val="left" w:pos="567"/>
          <w:tab w:val="left" w:pos="3119"/>
        </w:tabs>
        <w:spacing w:line="240" w:lineRule="auto"/>
        <w:ind w:left="2835"/>
      </w:pPr>
      <w:r>
        <w:rPr>
          <w:rFonts w:ascii="Symbol" w:hAnsi="Symbol"/>
        </w:rPr>
        <w:t></w:t>
      </w:r>
      <w:r>
        <w:rPr>
          <w:rFonts w:ascii="Symbol" w:hAnsi="Symbol"/>
        </w:rPr>
        <w:tab/>
      </w:r>
      <w:r>
        <w:t>infective dose,</w:t>
      </w:r>
    </w:p>
    <w:p w14:paraId="6A6931C7" w14:textId="77777777" w:rsidR="006A592A" w:rsidRDefault="006A592A" w:rsidP="00E5494D">
      <w:pPr>
        <w:pStyle w:val="Par-dash"/>
        <w:numPr>
          <w:ilvl w:val="0"/>
          <w:numId w:val="0"/>
        </w:numPr>
        <w:tabs>
          <w:tab w:val="left" w:pos="567"/>
          <w:tab w:val="left" w:pos="3119"/>
        </w:tabs>
        <w:spacing w:line="240" w:lineRule="auto"/>
        <w:ind w:left="2835"/>
      </w:pPr>
      <w:r>
        <w:rPr>
          <w:rFonts w:ascii="Symbol" w:hAnsi="Symbol"/>
        </w:rPr>
        <w:t></w:t>
      </w:r>
      <w:r>
        <w:rPr>
          <w:rFonts w:ascii="Symbol" w:hAnsi="Symbol"/>
        </w:rPr>
        <w:tab/>
      </w:r>
      <w:r>
        <w:t>host range, possibility of alteration,</w:t>
      </w:r>
    </w:p>
    <w:p w14:paraId="60A78B30" w14:textId="77777777" w:rsidR="006A592A" w:rsidRDefault="006A592A" w:rsidP="00E5494D">
      <w:pPr>
        <w:pStyle w:val="Par-dash"/>
        <w:numPr>
          <w:ilvl w:val="0"/>
          <w:numId w:val="0"/>
        </w:numPr>
        <w:tabs>
          <w:tab w:val="left" w:pos="567"/>
          <w:tab w:val="left" w:pos="3119"/>
        </w:tabs>
        <w:spacing w:line="240" w:lineRule="auto"/>
        <w:ind w:left="2835"/>
      </w:pPr>
      <w:r>
        <w:rPr>
          <w:rFonts w:ascii="Symbol" w:hAnsi="Symbol"/>
        </w:rPr>
        <w:t></w:t>
      </w:r>
      <w:r>
        <w:rPr>
          <w:rFonts w:ascii="Symbol" w:hAnsi="Symbol"/>
        </w:rPr>
        <w:tab/>
      </w:r>
      <w:r>
        <w:t>possibility of survival outside of human host,</w:t>
      </w:r>
    </w:p>
    <w:p w14:paraId="16939FDC" w14:textId="77777777" w:rsidR="006A592A" w:rsidRDefault="006A592A" w:rsidP="00E5494D">
      <w:pPr>
        <w:pStyle w:val="Par-dash"/>
        <w:numPr>
          <w:ilvl w:val="0"/>
          <w:numId w:val="0"/>
        </w:numPr>
        <w:tabs>
          <w:tab w:val="left" w:pos="567"/>
          <w:tab w:val="left" w:pos="3119"/>
        </w:tabs>
        <w:spacing w:line="240" w:lineRule="auto"/>
        <w:ind w:left="2835"/>
      </w:pPr>
      <w:r>
        <w:rPr>
          <w:rFonts w:ascii="Symbol" w:hAnsi="Symbol"/>
        </w:rPr>
        <w:t></w:t>
      </w:r>
      <w:r>
        <w:rPr>
          <w:rFonts w:ascii="Symbol" w:hAnsi="Symbol"/>
        </w:rPr>
        <w:tab/>
      </w:r>
      <w:r>
        <w:t>presence of vectors or means of dissemination,</w:t>
      </w:r>
    </w:p>
    <w:p w14:paraId="38687238" w14:textId="77777777" w:rsidR="006A592A" w:rsidRDefault="006A592A" w:rsidP="00E5494D">
      <w:pPr>
        <w:pStyle w:val="Par-dash"/>
        <w:numPr>
          <w:ilvl w:val="0"/>
          <w:numId w:val="0"/>
        </w:numPr>
        <w:tabs>
          <w:tab w:val="left" w:pos="567"/>
          <w:tab w:val="left" w:pos="3119"/>
        </w:tabs>
        <w:spacing w:line="240" w:lineRule="auto"/>
        <w:ind w:left="2835"/>
      </w:pPr>
      <w:r>
        <w:rPr>
          <w:rFonts w:ascii="Symbol" w:hAnsi="Symbol"/>
        </w:rPr>
        <w:t></w:t>
      </w:r>
      <w:r>
        <w:rPr>
          <w:rFonts w:ascii="Symbol" w:hAnsi="Symbol"/>
        </w:rPr>
        <w:tab/>
      </w:r>
      <w:r>
        <w:t>biological stability,</w:t>
      </w:r>
    </w:p>
    <w:p w14:paraId="19F2AA22" w14:textId="77777777" w:rsidR="006A592A" w:rsidRDefault="006A592A" w:rsidP="00E5494D">
      <w:pPr>
        <w:pStyle w:val="Par-dash"/>
        <w:numPr>
          <w:ilvl w:val="0"/>
          <w:numId w:val="0"/>
        </w:numPr>
        <w:tabs>
          <w:tab w:val="left" w:pos="567"/>
          <w:tab w:val="left" w:pos="3119"/>
        </w:tabs>
        <w:spacing w:line="240" w:lineRule="auto"/>
        <w:ind w:left="2835"/>
      </w:pPr>
      <w:r>
        <w:rPr>
          <w:rFonts w:ascii="Symbol" w:hAnsi="Symbol"/>
        </w:rPr>
        <w:t></w:t>
      </w:r>
      <w:r>
        <w:rPr>
          <w:rFonts w:ascii="Symbol" w:hAnsi="Symbol"/>
        </w:rPr>
        <w:tab/>
      </w:r>
      <w:r>
        <w:t>antibiotic-resistance patterns,</w:t>
      </w:r>
    </w:p>
    <w:p w14:paraId="0D75A163" w14:textId="77777777" w:rsidR="006A592A" w:rsidRDefault="006A592A" w:rsidP="00E5494D">
      <w:pPr>
        <w:pStyle w:val="Par-dash"/>
        <w:numPr>
          <w:ilvl w:val="0"/>
          <w:numId w:val="0"/>
        </w:numPr>
        <w:tabs>
          <w:tab w:val="left" w:pos="567"/>
          <w:tab w:val="left" w:pos="3119"/>
        </w:tabs>
        <w:spacing w:line="240" w:lineRule="auto"/>
        <w:ind w:left="2835"/>
      </w:pPr>
      <w:r>
        <w:rPr>
          <w:rFonts w:ascii="Symbol" w:hAnsi="Symbol"/>
        </w:rPr>
        <w:t></w:t>
      </w:r>
      <w:r>
        <w:rPr>
          <w:rFonts w:ascii="Symbol" w:hAnsi="Symbol"/>
        </w:rPr>
        <w:tab/>
      </w:r>
      <w:r>
        <w:t>allergenicity,</w:t>
      </w:r>
    </w:p>
    <w:p w14:paraId="74BD0DEE" w14:textId="77777777" w:rsidR="006A592A" w:rsidRDefault="006A592A" w:rsidP="00E5494D">
      <w:pPr>
        <w:pStyle w:val="Par-dash"/>
        <w:numPr>
          <w:ilvl w:val="0"/>
          <w:numId w:val="0"/>
        </w:numPr>
        <w:tabs>
          <w:tab w:val="left" w:pos="567"/>
          <w:tab w:val="left" w:pos="3119"/>
        </w:tabs>
        <w:spacing w:line="240" w:lineRule="auto"/>
        <w:ind w:left="2835"/>
      </w:pPr>
      <w:r>
        <w:rPr>
          <w:rFonts w:ascii="Symbol" w:hAnsi="Symbol"/>
        </w:rPr>
        <w:t></w:t>
      </w:r>
      <w:r>
        <w:rPr>
          <w:rFonts w:ascii="Symbol" w:hAnsi="Symbol"/>
        </w:rPr>
        <w:tab/>
      </w:r>
      <w:r>
        <w:t>availability of appropriate therapies.</w:t>
      </w:r>
    </w:p>
    <w:p w14:paraId="13CC61CB" w14:textId="77777777" w:rsidR="006A592A" w:rsidRDefault="006A592A" w:rsidP="00E5494D">
      <w:pPr>
        <w:pStyle w:val="Par-numberi0"/>
        <w:numPr>
          <w:ilvl w:val="0"/>
          <w:numId w:val="0"/>
        </w:numPr>
        <w:spacing w:line="240" w:lineRule="auto"/>
        <w:ind w:left="2835" w:hanging="567"/>
      </w:pPr>
      <w:r>
        <w:t>(v)</w:t>
      </w:r>
      <w:r>
        <w:tab/>
        <w:t>other product hazards</w:t>
      </w:r>
    </w:p>
    <w:p w14:paraId="22D065D1" w14:textId="77777777" w:rsidR="006A592A" w:rsidRDefault="006A592A" w:rsidP="006A592A">
      <w:pPr>
        <w:tabs>
          <w:tab w:val="left" w:pos="0"/>
          <w:tab w:val="left" w:pos="240"/>
          <w:tab w:val="left" w:pos="528"/>
          <w:tab w:val="left" w:pos="816"/>
          <w:tab w:val="left" w:pos="1104"/>
          <w:tab w:val="left" w:pos="1968"/>
          <w:tab w:val="left" w:pos="2448"/>
          <w:tab w:val="left" w:pos="7824"/>
          <w:tab w:val="left" w:pos="8544"/>
          <w:tab w:val="left" w:pos="9360"/>
        </w:tabs>
        <w:suppressAutoHyphens/>
      </w:pPr>
    </w:p>
    <w:p w14:paraId="0E3EFCA3" w14:textId="18C0F8C6" w:rsidR="006A592A" w:rsidRDefault="006A592A" w:rsidP="00E5494D">
      <w:pPr>
        <w:pStyle w:val="Par-numberI"/>
        <w:numPr>
          <w:ilvl w:val="0"/>
          <w:numId w:val="0"/>
        </w:numPr>
        <w:tabs>
          <w:tab w:val="left" w:pos="567"/>
        </w:tabs>
        <w:ind w:left="567" w:hanging="567"/>
      </w:pPr>
      <w:r>
        <w:t>III.</w:t>
      </w:r>
      <w:r>
        <w:tab/>
        <w:t>INFORMATION RELATING TO THE CONDITIONS OF RELEASE AND THE RECEIVING ENVIRONMENT</w:t>
      </w:r>
    </w:p>
    <w:p w14:paraId="2D963777" w14:textId="50813381" w:rsidR="006A592A" w:rsidRDefault="006A592A" w:rsidP="00E5494D">
      <w:pPr>
        <w:pStyle w:val="Par-numberA"/>
        <w:numPr>
          <w:ilvl w:val="0"/>
          <w:numId w:val="0"/>
        </w:numPr>
        <w:tabs>
          <w:tab w:val="num" w:pos="1134"/>
        </w:tabs>
        <w:ind w:left="567"/>
      </w:pPr>
      <w:r>
        <w:t>A.</w:t>
      </w:r>
      <w:r>
        <w:tab/>
        <w:t>Information on the release:</w:t>
      </w:r>
    </w:p>
    <w:p w14:paraId="3D176D95" w14:textId="07A1AA9E" w:rsidR="006A592A" w:rsidRDefault="006A592A" w:rsidP="00E5494D">
      <w:pPr>
        <w:pStyle w:val="Par-number1"/>
        <w:numPr>
          <w:ilvl w:val="0"/>
          <w:numId w:val="0"/>
        </w:numPr>
        <w:tabs>
          <w:tab w:val="num" w:pos="1560"/>
        </w:tabs>
        <w:spacing w:line="240" w:lineRule="auto"/>
        <w:ind w:left="1560" w:hanging="426"/>
      </w:pPr>
      <w:r>
        <w:t>1.</w:t>
      </w:r>
      <w:r>
        <w:tab/>
        <w:t>description of the proposed deliberate release, including the purpose(s) and foreseen products;</w:t>
      </w:r>
    </w:p>
    <w:p w14:paraId="462BA244" w14:textId="1FAC5EAA" w:rsidR="006A592A" w:rsidRDefault="006A592A" w:rsidP="00E5494D">
      <w:pPr>
        <w:pStyle w:val="Par-number1"/>
        <w:numPr>
          <w:ilvl w:val="0"/>
          <w:numId w:val="0"/>
        </w:numPr>
        <w:spacing w:line="240" w:lineRule="auto"/>
        <w:ind w:left="1560" w:hanging="426"/>
      </w:pPr>
      <w:r>
        <w:t>2.</w:t>
      </w:r>
      <w:r w:rsidR="00E5494D">
        <w:tab/>
      </w:r>
      <w:r>
        <w:t>foreseen dates of the release and time planning of the experiment including frequency and duration of releases;</w:t>
      </w:r>
    </w:p>
    <w:p w14:paraId="09740A35" w14:textId="0273E381" w:rsidR="006A592A" w:rsidRDefault="006A592A" w:rsidP="00E5494D">
      <w:pPr>
        <w:pStyle w:val="Par-number1"/>
        <w:numPr>
          <w:ilvl w:val="0"/>
          <w:numId w:val="0"/>
        </w:numPr>
        <w:tabs>
          <w:tab w:val="left" w:pos="1560"/>
        </w:tabs>
        <w:spacing w:line="240" w:lineRule="auto"/>
        <w:ind w:left="1134"/>
      </w:pPr>
      <w:r>
        <w:t>3.</w:t>
      </w:r>
      <w:r>
        <w:tab/>
        <w:t>preparation of the site previous to the release;</w:t>
      </w:r>
    </w:p>
    <w:p w14:paraId="1144712D" w14:textId="32EB73A7" w:rsidR="006A592A" w:rsidRDefault="006A592A" w:rsidP="00E5494D">
      <w:pPr>
        <w:pStyle w:val="Par-number1"/>
        <w:numPr>
          <w:ilvl w:val="0"/>
          <w:numId w:val="0"/>
        </w:numPr>
        <w:tabs>
          <w:tab w:val="left" w:pos="1560"/>
        </w:tabs>
        <w:spacing w:line="240" w:lineRule="auto"/>
        <w:ind w:left="1134"/>
      </w:pPr>
      <w:r>
        <w:t>4.</w:t>
      </w:r>
      <w:r>
        <w:tab/>
        <w:t>size of the site;</w:t>
      </w:r>
    </w:p>
    <w:p w14:paraId="3943354A" w14:textId="0DC09275" w:rsidR="006A592A" w:rsidRDefault="006A592A" w:rsidP="00E5494D">
      <w:pPr>
        <w:pStyle w:val="Par-number1"/>
        <w:numPr>
          <w:ilvl w:val="0"/>
          <w:numId w:val="0"/>
        </w:numPr>
        <w:tabs>
          <w:tab w:val="left" w:pos="1560"/>
        </w:tabs>
        <w:spacing w:line="240" w:lineRule="auto"/>
        <w:ind w:left="1134"/>
      </w:pPr>
      <w:r>
        <w:t>5.</w:t>
      </w:r>
      <w:r>
        <w:tab/>
        <w:t>method(s) to be used for the release;</w:t>
      </w:r>
    </w:p>
    <w:p w14:paraId="626036AA" w14:textId="77777777" w:rsidR="006A592A" w:rsidRDefault="006A592A" w:rsidP="00E5494D">
      <w:pPr>
        <w:pStyle w:val="Par-number1"/>
        <w:numPr>
          <w:ilvl w:val="0"/>
          <w:numId w:val="0"/>
        </w:numPr>
        <w:tabs>
          <w:tab w:val="left" w:pos="1560"/>
        </w:tabs>
        <w:spacing w:line="240" w:lineRule="auto"/>
        <w:ind w:left="1134"/>
      </w:pPr>
      <w:r>
        <w:t>6.</w:t>
      </w:r>
      <w:r>
        <w:tab/>
        <w:t>quantities of GMOs to be released;</w:t>
      </w:r>
    </w:p>
    <w:p w14:paraId="6A0E6998" w14:textId="371CA919" w:rsidR="006A592A" w:rsidRDefault="006A592A" w:rsidP="00E5494D">
      <w:pPr>
        <w:pStyle w:val="Par-number1"/>
        <w:numPr>
          <w:ilvl w:val="0"/>
          <w:numId w:val="0"/>
        </w:numPr>
        <w:spacing w:line="240" w:lineRule="auto"/>
        <w:ind w:left="1560" w:hanging="426"/>
      </w:pPr>
      <w:r>
        <w:t>7.</w:t>
      </w:r>
      <w:r>
        <w:tab/>
        <w:t>disturbance on the site (type and method of cultivation, mining, irrigation, or other activities);</w:t>
      </w:r>
    </w:p>
    <w:p w14:paraId="0409191A" w14:textId="618FEF62" w:rsidR="006A592A" w:rsidRDefault="006A592A" w:rsidP="00E5494D">
      <w:pPr>
        <w:pStyle w:val="Par-number1"/>
        <w:numPr>
          <w:ilvl w:val="0"/>
          <w:numId w:val="0"/>
        </w:numPr>
        <w:tabs>
          <w:tab w:val="left" w:pos="1560"/>
        </w:tabs>
        <w:spacing w:line="240" w:lineRule="auto"/>
        <w:ind w:left="1134"/>
      </w:pPr>
      <w:r>
        <w:t>8.</w:t>
      </w:r>
      <w:r>
        <w:tab/>
        <w:t>worker protection measures taken during the release;</w:t>
      </w:r>
    </w:p>
    <w:p w14:paraId="72B6ED81" w14:textId="69DF717E" w:rsidR="006A592A" w:rsidRDefault="006A592A" w:rsidP="00E5494D">
      <w:pPr>
        <w:pStyle w:val="Par-number1"/>
        <w:numPr>
          <w:ilvl w:val="0"/>
          <w:numId w:val="0"/>
        </w:numPr>
        <w:tabs>
          <w:tab w:val="left" w:pos="1560"/>
        </w:tabs>
        <w:spacing w:line="240" w:lineRule="auto"/>
        <w:ind w:left="1134"/>
      </w:pPr>
      <w:r>
        <w:t>9.</w:t>
      </w:r>
      <w:r>
        <w:tab/>
        <w:t>post-release treatment of the site;</w:t>
      </w:r>
    </w:p>
    <w:p w14:paraId="31FFEB34" w14:textId="130CA4A4" w:rsidR="006A592A" w:rsidRDefault="006A592A" w:rsidP="00E5494D">
      <w:pPr>
        <w:pStyle w:val="Par-number1"/>
        <w:numPr>
          <w:ilvl w:val="0"/>
          <w:numId w:val="0"/>
        </w:numPr>
        <w:spacing w:line="240" w:lineRule="auto"/>
        <w:ind w:left="1560" w:hanging="426"/>
      </w:pPr>
      <w:r>
        <w:t>10.</w:t>
      </w:r>
      <w:r>
        <w:tab/>
        <w:t>techniques foreseen for elimination or inactivation of the GMOs at the end of the experiment;</w:t>
      </w:r>
    </w:p>
    <w:p w14:paraId="58F3F682" w14:textId="3C7E08C2" w:rsidR="00E5494D" w:rsidRPr="00E5494D" w:rsidRDefault="006A592A" w:rsidP="00E5494D">
      <w:pPr>
        <w:pStyle w:val="Par-number1"/>
        <w:numPr>
          <w:ilvl w:val="0"/>
          <w:numId w:val="0"/>
        </w:numPr>
        <w:spacing w:line="240" w:lineRule="auto"/>
        <w:ind w:left="1560" w:hanging="426"/>
      </w:pPr>
      <w:r>
        <w:t>11.</w:t>
      </w:r>
      <w:r>
        <w:tab/>
        <w:t>information on, and results of, previous releases of the GMOs, especially at different scales and in different ecosystems.</w:t>
      </w:r>
    </w:p>
    <w:p w14:paraId="72C47327" w14:textId="2244C174" w:rsidR="006A592A" w:rsidRDefault="006A592A" w:rsidP="00E5494D">
      <w:pPr>
        <w:pStyle w:val="Par-numberA"/>
        <w:numPr>
          <w:ilvl w:val="0"/>
          <w:numId w:val="0"/>
        </w:numPr>
        <w:tabs>
          <w:tab w:val="left" w:pos="1134"/>
        </w:tabs>
        <w:spacing w:before="120"/>
        <w:ind w:left="567"/>
      </w:pPr>
      <w:r>
        <w:t>B.</w:t>
      </w:r>
      <w:r>
        <w:tab/>
        <w:t>Information on the environment (both on the site and in the wider environment):</w:t>
      </w:r>
    </w:p>
    <w:p w14:paraId="2DCFE0C7" w14:textId="6A16CE09" w:rsidR="006A592A" w:rsidRDefault="006A592A" w:rsidP="00E5494D">
      <w:pPr>
        <w:pStyle w:val="Par-number1"/>
        <w:numPr>
          <w:ilvl w:val="0"/>
          <w:numId w:val="0"/>
        </w:numPr>
        <w:tabs>
          <w:tab w:val="num" w:pos="1134"/>
        </w:tabs>
        <w:spacing w:line="240" w:lineRule="auto"/>
        <w:ind w:left="1560" w:hanging="426"/>
      </w:pPr>
      <w:r>
        <w:t>1.</w:t>
      </w:r>
      <w:r>
        <w:tab/>
        <w:t>geographical location and grid reference of the site(s) (in case of notifications under Part C the site(s) of release will be the foreseen areas of use of the product);</w:t>
      </w:r>
    </w:p>
    <w:p w14:paraId="600D41E2" w14:textId="07EB134D" w:rsidR="006A592A" w:rsidRDefault="006A592A" w:rsidP="00E5494D">
      <w:pPr>
        <w:pStyle w:val="Par-number1"/>
        <w:numPr>
          <w:ilvl w:val="0"/>
          <w:numId w:val="0"/>
        </w:numPr>
        <w:tabs>
          <w:tab w:val="left" w:pos="1560"/>
        </w:tabs>
        <w:spacing w:line="240" w:lineRule="auto"/>
        <w:ind w:left="1134"/>
      </w:pPr>
      <w:r>
        <w:t>2.</w:t>
      </w:r>
      <w:r>
        <w:tab/>
        <w:t>physical or biological proximity to humans and other significant biota;</w:t>
      </w:r>
    </w:p>
    <w:p w14:paraId="1FE30EC1" w14:textId="60503741" w:rsidR="006A592A" w:rsidRDefault="006A592A" w:rsidP="00E5494D">
      <w:pPr>
        <w:pStyle w:val="Par-number1"/>
        <w:numPr>
          <w:ilvl w:val="0"/>
          <w:numId w:val="0"/>
        </w:numPr>
        <w:tabs>
          <w:tab w:val="left" w:pos="1560"/>
        </w:tabs>
        <w:spacing w:line="240" w:lineRule="auto"/>
        <w:ind w:left="1134"/>
      </w:pPr>
      <w:r>
        <w:t>3.</w:t>
      </w:r>
      <w:r>
        <w:tab/>
        <w:t>proximity to significant biotopes, protected areas, or drinking water supplies;</w:t>
      </w:r>
    </w:p>
    <w:p w14:paraId="4777857D" w14:textId="0064A0FE" w:rsidR="006A592A" w:rsidRDefault="006A592A" w:rsidP="00E5494D">
      <w:pPr>
        <w:pStyle w:val="Par-number1"/>
        <w:numPr>
          <w:ilvl w:val="0"/>
          <w:numId w:val="0"/>
        </w:numPr>
        <w:tabs>
          <w:tab w:val="left" w:pos="1560"/>
        </w:tabs>
        <w:spacing w:line="240" w:lineRule="auto"/>
        <w:ind w:left="1134"/>
      </w:pPr>
      <w:r>
        <w:t>4.</w:t>
      </w:r>
      <w:r>
        <w:tab/>
        <w:t>climatic characteristics of the region(s) likely to be affected;</w:t>
      </w:r>
    </w:p>
    <w:p w14:paraId="394047BC" w14:textId="2F80E4B9" w:rsidR="006A592A" w:rsidRDefault="006A592A" w:rsidP="00E5494D">
      <w:pPr>
        <w:pStyle w:val="Par-number1"/>
        <w:numPr>
          <w:ilvl w:val="0"/>
          <w:numId w:val="0"/>
        </w:numPr>
        <w:tabs>
          <w:tab w:val="left" w:pos="1560"/>
        </w:tabs>
        <w:spacing w:line="240" w:lineRule="auto"/>
        <w:ind w:left="1134"/>
      </w:pPr>
      <w:r>
        <w:t>5.</w:t>
      </w:r>
      <w:r>
        <w:tab/>
        <w:t>geographical, geological and pedological characteristics;</w:t>
      </w:r>
    </w:p>
    <w:p w14:paraId="707B007D" w14:textId="198C3078" w:rsidR="006A592A" w:rsidRDefault="006A592A" w:rsidP="00C65591">
      <w:pPr>
        <w:pStyle w:val="Par-number1"/>
        <w:numPr>
          <w:ilvl w:val="0"/>
          <w:numId w:val="0"/>
        </w:numPr>
        <w:tabs>
          <w:tab w:val="left" w:pos="1560"/>
        </w:tabs>
        <w:spacing w:line="240" w:lineRule="auto"/>
        <w:ind w:left="1134"/>
      </w:pPr>
      <w:r>
        <w:t>6.</w:t>
      </w:r>
      <w:r>
        <w:tab/>
        <w:t>flora and fauna, including crops, livestock and migratory species;</w:t>
      </w:r>
    </w:p>
    <w:p w14:paraId="4887E43C" w14:textId="7ED36CBD" w:rsidR="006A592A" w:rsidRDefault="006A592A" w:rsidP="00E5494D">
      <w:pPr>
        <w:pStyle w:val="Par-number1"/>
        <w:numPr>
          <w:ilvl w:val="0"/>
          <w:numId w:val="0"/>
        </w:numPr>
        <w:tabs>
          <w:tab w:val="left" w:pos="1560"/>
        </w:tabs>
        <w:spacing w:line="240" w:lineRule="auto"/>
        <w:ind w:left="1134"/>
      </w:pPr>
      <w:r>
        <w:t>7.</w:t>
      </w:r>
      <w:r>
        <w:tab/>
        <w:t>description of target and non-target ecosystems likely to be affected;</w:t>
      </w:r>
    </w:p>
    <w:p w14:paraId="10E20AF4" w14:textId="081A861A" w:rsidR="006A592A" w:rsidRDefault="006A592A" w:rsidP="00E5494D">
      <w:pPr>
        <w:pStyle w:val="Par-number1"/>
        <w:numPr>
          <w:ilvl w:val="0"/>
          <w:numId w:val="0"/>
        </w:numPr>
        <w:tabs>
          <w:tab w:val="left" w:pos="1560"/>
        </w:tabs>
        <w:spacing w:line="240" w:lineRule="auto"/>
        <w:ind w:left="1560" w:hanging="426"/>
      </w:pPr>
      <w:r>
        <w:t>8.</w:t>
      </w:r>
      <w:r>
        <w:tab/>
        <w:t xml:space="preserve">a comparison of the natural habitat of the recipient organism with the </w:t>
      </w:r>
      <w:r>
        <w:lastRenderedPageBreak/>
        <w:t>proposed site(s) of release;</w:t>
      </w:r>
    </w:p>
    <w:p w14:paraId="4ACADFE6" w14:textId="77777777" w:rsidR="006A592A" w:rsidRDefault="006A592A" w:rsidP="00E5494D">
      <w:pPr>
        <w:pStyle w:val="Par-number1"/>
        <w:numPr>
          <w:ilvl w:val="0"/>
          <w:numId w:val="0"/>
        </w:numPr>
        <w:spacing w:line="240" w:lineRule="auto"/>
        <w:ind w:left="1560" w:hanging="426"/>
      </w:pPr>
      <w:r>
        <w:t>9.</w:t>
      </w:r>
      <w:r>
        <w:tab/>
        <w:t>any known planned developments or changes in land use in the region which could influence the environmental impact of the release.</w:t>
      </w:r>
    </w:p>
    <w:p w14:paraId="63FC494D" w14:textId="77777777" w:rsidR="006A592A" w:rsidRDefault="006A592A" w:rsidP="006A592A"/>
    <w:p w14:paraId="50E7295B" w14:textId="3573F4AB" w:rsidR="006A592A" w:rsidRDefault="006A592A" w:rsidP="00E5494D">
      <w:pPr>
        <w:pStyle w:val="Par-numberI"/>
        <w:numPr>
          <w:ilvl w:val="0"/>
          <w:numId w:val="0"/>
        </w:numPr>
        <w:tabs>
          <w:tab w:val="left" w:pos="567"/>
        </w:tabs>
        <w:ind w:left="567" w:hanging="567"/>
      </w:pPr>
      <w:r>
        <w:t>IV.</w:t>
      </w:r>
      <w:r>
        <w:tab/>
        <w:t>INFORMATION RELATING TO THE INTERACTIONS BETWEEN THE GMOs AND THE ENVIRONMENT</w:t>
      </w:r>
    </w:p>
    <w:p w14:paraId="296D558C" w14:textId="46466339" w:rsidR="006A592A" w:rsidRDefault="006A592A" w:rsidP="00E5494D">
      <w:pPr>
        <w:pStyle w:val="Par-numberA"/>
        <w:numPr>
          <w:ilvl w:val="0"/>
          <w:numId w:val="0"/>
        </w:numPr>
        <w:tabs>
          <w:tab w:val="num" w:pos="1134"/>
        </w:tabs>
        <w:ind w:left="567"/>
      </w:pPr>
      <w:r>
        <w:t>A.</w:t>
      </w:r>
      <w:r>
        <w:tab/>
        <w:t>Characteristics affecting survival, multiplication and dissemination:</w:t>
      </w:r>
    </w:p>
    <w:p w14:paraId="20833F40" w14:textId="7D93FB40" w:rsidR="006A592A" w:rsidRDefault="006A592A" w:rsidP="00E5494D">
      <w:pPr>
        <w:pStyle w:val="Par-number1"/>
        <w:numPr>
          <w:ilvl w:val="0"/>
          <w:numId w:val="0"/>
        </w:numPr>
        <w:tabs>
          <w:tab w:val="num" w:pos="1560"/>
        </w:tabs>
        <w:spacing w:line="240" w:lineRule="auto"/>
        <w:ind w:left="1134"/>
      </w:pPr>
      <w:r>
        <w:t>1.</w:t>
      </w:r>
      <w:r>
        <w:tab/>
        <w:t>biological features which affect survival, multiplication and dispersal;</w:t>
      </w:r>
    </w:p>
    <w:p w14:paraId="335935DE" w14:textId="1085084C" w:rsidR="006A592A" w:rsidRDefault="006A592A" w:rsidP="00E5494D">
      <w:pPr>
        <w:pStyle w:val="Par-number1"/>
        <w:numPr>
          <w:ilvl w:val="0"/>
          <w:numId w:val="0"/>
        </w:numPr>
        <w:spacing w:line="240" w:lineRule="auto"/>
        <w:ind w:left="1560" w:hanging="426"/>
      </w:pPr>
      <w:r>
        <w:t>2.</w:t>
      </w:r>
      <w:r>
        <w:tab/>
        <w:t>known or predicted environmental conditions which may affect survival, multiplication and dissemination (wind, water, soil, temperature, pH, etc.);</w:t>
      </w:r>
    </w:p>
    <w:p w14:paraId="00744BA3" w14:textId="77777777" w:rsidR="006A592A" w:rsidRDefault="006A592A" w:rsidP="00E5494D">
      <w:pPr>
        <w:pStyle w:val="Par-number1"/>
        <w:numPr>
          <w:ilvl w:val="0"/>
          <w:numId w:val="0"/>
        </w:numPr>
        <w:tabs>
          <w:tab w:val="left" w:pos="1560"/>
        </w:tabs>
        <w:spacing w:line="240" w:lineRule="auto"/>
        <w:ind w:left="1134"/>
      </w:pPr>
      <w:r>
        <w:t>3.</w:t>
      </w:r>
      <w:r>
        <w:tab/>
        <w:t>sensitivity to specific agents.</w:t>
      </w:r>
    </w:p>
    <w:p w14:paraId="6914C6CF" w14:textId="20FA8889" w:rsidR="006A592A" w:rsidRDefault="006A592A" w:rsidP="007264AE">
      <w:pPr>
        <w:pStyle w:val="Par-numberA"/>
        <w:numPr>
          <w:ilvl w:val="0"/>
          <w:numId w:val="0"/>
        </w:numPr>
        <w:tabs>
          <w:tab w:val="left" w:pos="1134"/>
        </w:tabs>
        <w:spacing w:before="120"/>
        <w:ind w:left="567"/>
      </w:pPr>
      <w:r>
        <w:t>B.</w:t>
      </w:r>
      <w:r>
        <w:tab/>
        <w:t>Interactions with the environment:</w:t>
      </w:r>
    </w:p>
    <w:p w14:paraId="108B63B4" w14:textId="31D7F8F0" w:rsidR="006A592A" w:rsidRDefault="006A592A" w:rsidP="007264AE">
      <w:pPr>
        <w:pStyle w:val="Par-number1"/>
        <w:numPr>
          <w:ilvl w:val="0"/>
          <w:numId w:val="0"/>
        </w:numPr>
        <w:tabs>
          <w:tab w:val="num" w:pos="1560"/>
        </w:tabs>
        <w:spacing w:line="240" w:lineRule="auto"/>
        <w:ind w:left="1134"/>
      </w:pPr>
      <w:r>
        <w:t>1.</w:t>
      </w:r>
      <w:r>
        <w:tab/>
        <w:t>predicted habitat of the GMOs;</w:t>
      </w:r>
    </w:p>
    <w:p w14:paraId="1F87833C" w14:textId="25D10985" w:rsidR="006A592A" w:rsidRDefault="006A592A" w:rsidP="007264AE">
      <w:pPr>
        <w:pStyle w:val="Par-number1"/>
        <w:numPr>
          <w:ilvl w:val="0"/>
          <w:numId w:val="0"/>
        </w:numPr>
        <w:spacing w:line="240" w:lineRule="auto"/>
        <w:ind w:left="1560" w:hanging="426"/>
      </w:pPr>
      <w:r>
        <w:t>2.</w:t>
      </w:r>
      <w:r>
        <w:tab/>
        <w:t>studies of the behaviour and characteristics of the GMOs and their ecological impact carried out in simulated natural environments, such as microcosms, growth rooms, greenhouses;</w:t>
      </w:r>
    </w:p>
    <w:p w14:paraId="2CC25FA7" w14:textId="77777777" w:rsidR="006A592A" w:rsidRDefault="006A592A" w:rsidP="007264AE">
      <w:pPr>
        <w:pStyle w:val="Par-number1"/>
        <w:numPr>
          <w:ilvl w:val="0"/>
          <w:numId w:val="0"/>
        </w:numPr>
        <w:tabs>
          <w:tab w:val="left" w:pos="1560"/>
        </w:tabs>
        <w:spacing w:line="240" w:lineRule="auto"/>
        <w:ind w:left="1134"/>
      </w:pPr>
      <w:r>
        <w:t>3.</w:t>
      </w:r>
      <w:r>
        <w:tab/>
        <w:t>genetic transfer capability:</w:t>
      </w:r>
    </w:p>
    <w:p w14:paraId="37DC4EC1" w14:textId="77777777" w:rsidR="006A592A" w:rsidRDefault="006A592A" w:rsidP="006A592A">
      <w:pPr>
        <w:pStyle w:val="Par-numbera0"/>
        <w:numPr>
          <w:ilvl w:val="0"/>
          <w:numId w:val="0"/>
        </w:numPr>
        <w:tabs>
          <w:tab w:val="num" w:pos="2268"/>
        </w:tabs>
        <w:spacing w:line="240" w:lineRule="auto"/>
        <w:ind w:left="2268" w:hanging="567"/>
      </w:pPr>
      <w:r>
        <w:t>(a)</w:t>
      </w:r>
      <w:r>
        <w:tab/>
        <w:t>post-release transfer of genetic material from GMOs into organisms in affected ecosystems;</w:t>
      </w:r>
    </w:p>
    <w:p w14:paraId="5D23143B" w14:textId="5F66ED02" w:rsidR="006A592A" w:rsidRDefault="006A592A" w:rsidP="007264AE">
      <w:pPr>
        <w:pStyle w:val="Par-numbera0"/>
        <w:numPr>
          <w:ilvl w:val="0"/>
          <w:numId w:val="0"/>
        </w:numPr>
        <w:tabs>
          <w:tab w:val="num" w:pos="2268"/>
        </w:tabs>
        <w:spacing w:line="240" w:lineRule="auto"/>
        <w:ind w:left="2268" w:hanging="567"/>
      </w:pPr>
      <w:r>
        <w:t>(b)</w:t>
      </w:r>
      <w:r>
        <w:tab/>
        <w:t>post-release transfer of genetic material from indigenous organisms to the GMOs;</w:t>
      </w:r>
    </w:p>
    <w:p w14:paraId="1C81D09F" w14:textId="2D2ED1AD" w:rsidR="006A592A" w:rsidRDefault="006A592A" w:rsidP="007264AE">
      <w:pPr>
        <w:pStyle w:val="Par-number1"/>
        <w:numPr>
          <w:ilvl w:val="0"/>
          <w:numId w:val="0"/>
        </w:numPr>
        <w:spacing w:line="240" w:lineRule="auto"/>
        <w:ind w:left="1560" w:hanging="426"/>
      </w:pPr>
      <w:r>
        <w:t>4.</w:t>
      </w:r>
      <w:r>
        <w:tab/>
        <w:t>likelihood of post-release selection leading to the expression of unexpected and/or undesirable traits in the modified organism;</w:t>
      </w:r>
    </w:p>
    <w:p w14:paraId="4E487528" w14:textId="140D8AE7" w:rsidR="006A592A" w:rsidRDefault="006A592A" w:rsidP="007264AE">
      <w:pPr>
        <w:pStyle w:val="Par-number1"/>
        <w:numPr>
          <w:ilvl w:val="0"/>
          <w:numId w:val="0"/>
        </w:numPr>
        <w:spacing w:line="240" w:lineRule="auto"/>
        <w:ind w:left="1560" w:hanging="426"/>
      </w:pPr>
      <w:r>
        <w:t>5.</w:t>
      </w:r>
      <w:r>
        <w:tab/>
        <w:t>measures employed to ensure and to verify genetic stability.  Description of genetic traits which may prevent or minimise dispersal of genetic material.  Methods to verify genetic stability;</w:t>
      </w:r>
    </w:p>
    <w:p w14:paraId="7D48632E" w14:textId="54FC0593" w:rsidR="006A592A" w:rsidRDefault="006A592A" w:rsidP="007264AE">
      <w:pPr>
        <w:pStyle w:val="Par-number1"/>
        <w:numPr>
          <w:ilvl w:val="0"/>
          <w:numId w:val="0"/>
        </w:numPr>
        <w:spacing w:line="240" w:lineRule="auto"/>
        <w:ind w:left="1560" w:hanging="426"/>
      </w:pPr>
      <w:r>
        <w:t>6.</w:t>
      </w:r>
      <w:r>
        <w:tab/>
        <w:t>routes of biological dispersal, known or potential modes of interaction with the disseminating agent, including inhalation, ingestion, surface contact, burrowing, etc.;</w:t>
      </w:r>
    </w:p>
    <w:p w14:paraId="111D3289" w14:textId="636EC99E" w:rsidR="006A592A" w:rsidRDefault="006A592A" w:rsidP="007264AE">
      <w:pPr>
        <w:pStyle w:val="Par-number1"/>
        <w:numPr>
          <w:ilvl w:val="0"/>
          <w:numId w:val="0"/>
        </w:numPr>
        <w:tabs>
          <w:tab w:val="left" w:pos="1560"/>
        </w:tabs>
        <w:spacing w:line="240" w:lineRule="auto"/>
        <w:ind w:left="567" w:firstLine="567"/>
      </w:pPr>
      <w:r>
        <w:t>7.</w:t>
      </w:r>
      <w:r>
        <w:tab/>
        <w:t>description of ecosystems to which the GMOs could be disseminated.</w:t>
      </w:r>
    </w:p>
    <w:p w14:paraId="28285E21" w14:textId="77777777" w:rsidR="006A592A" w:rsidRDefault="006A592A" w:rsidP="007264AE">
      <w:pPr>
        <w:pStyle w:val="Par-number1"/>
        <w:numPr>
          <w:ilvl w:val="0"/>
          <w:numId w:val="0"/>
        </w:numPr>
        <w:tabs>
          <w:tab w:val="left" w:pos="1560"/>
        </w:tabs>
        <w:spacing w:line="240" w:lineRule="auto"/>
        <w:ind w:left="567" w:firstLine="567"/>
      </w:pPr>
      <w:r>
        <w:t>8.</w:t>
      </w:r>
      <w:r>
        <w:tab/>
        <w:t>potential for excessive population increase in the environment;</w:t>
      </w:r>
    </w:p>
    <w:p w14:paraId="5BABAA91" w14:textId="33D68FA0" w:rsidR="006A592A" w:rsidRDefault="006A592A" w:rsidP="007264AE">
      <w:pPr>
        <w:pStyle w:val="Par-number1"/>
        <w:numPr>
          <w:ilvl w:val="0"/>
          <w:numId w:val="0"/>
        </w:numPr>
        <w:spacing w:line="240" w:lineRule="auto"/>
        <w:ind w:left="1560" w:hanging="426"/>
      </w:pPr>
      <w:r>
        <w:t>9.</w:t>
      </w:r>
      <w:r>
        <w:tab/>
        <w:t>competitive advantage of the GMOs in relation to the unmodified recipient or parental organism(s);</w:t>
      </w:r>
    </w:p>
    <w:p w14:paraId="26FB2038" w14:textId="4950AE9D" w:rsidR="006A592A" w:rsidRDefault="006A592A" w:rsidP="007264AE">
      <w:pPr>
        <w:pStyle w:val="Par-number1"/>
        <w:numPr>
          <w:ilvl w:val="0"/>
          <w:numId w:val="0"/>
        </w:numPr>
        <w:tabs>
          <w:tab w:val="left" w:pos="1560"/>
        </w:tabs>
        <w:spacing w:line="240" w:lineRule="auto"/>
        <w:ind w:left="1134"/>
      </w:pPr>
      <w:r>
        <w:t>10.</w:t>
      </w:r>
      <w:r>
        <w:tab/>
        <w:t>identification and description of the target organisms if applicable;</w:t>
      </w:r>
    </w:p>
    <w:p w14:paraId="782DC0E0" w14:textId="0A9030AA" w:rsidR="006A592A" w:rsidRDefault="006A592A" w:rsidP="007264AE">
      <w:pPr>
        <w:pStyle w:val="Par-number1"/>
        <w:numPr>
          <w:ilvl w:val="0"/>
          <w:numId w:val="0"/>
        </w:numPr>
        <w:spacing w:line="240" w:lineRule="auto"/>
        <w:ind w:left="1560" w:hanging="426"/>
      </w:pPr>
      <w:r>
        <w:t>11.</w:t>
      </w:r>
      <w:r>
        <w:tab/>
        <w:t>anticipated mechanism and result of interaction between the released GMOs and the target organism(s) if applicable;</w:t>
      </w:r>
    </w:p>
    <w:p w14:paraId="47594B46" w14:textId="08644ADC" w:rsidR="006A592A" w:rsidRDefault="006A592A" w:rsidP="007264AE">
      <w:pPr>
        <w:pStyle w:val="Par-number1"/>
        <w:numPr>
          <w:ilvl w:val="0"/>
          <w:numId w:val="0"/>
        </w:numPr>
        <w:spacing w:line="240" w:lineRule="auto"/>
        <w:ind w:left="1560" w:hanging="426"/>
      </w:pPr>
      <w:r>
        <w:t>12.</w:t>
      </w:r>
      <w:r>
        <w:tab/>
        <w:t>identification and description of non-target organisms which may be adversely affected by the release of the GMO, and the anticipated mechanisms of any identified adverse interaction;</w:t>
      </w:r>
    </w:p>
    <w:p w14:paraId="50164551" w14:textId="0A988A67" w:rsidR="006A592A" w:rsidRDefault="006A592A" w:rsidP="007264AE">
      <w:pPr>
        <w:pStyle w:val="Par-number1"/>
        <w:numPr>
          <w:ilvl w:val="0"/>
          <w:numId w:val="0"/>
        </w:numPr>
        <w:tabs>
          <w:tab w:val="left" w:pos="1560"/>
        </w:tabs>
        <w:spacing w:line="240" w:lineRule="auto"/>
        <w:ind w:left="1134"/>
      </w:pPr>
      <w:r>
        <w:t>13.</w:t>
      </w:r>
      <w:r>
        <w:tab/>
        <w:t>likelihood of post-release shifts in biological interactions or in host range;</w:t>
      </w:r>
    </w:p>
    <w:p w14:paraId="7509852D" w14:textId="1AA33BDA" w:rsidR="006A592A" w:rsidRDefault="006A592A" w:rsidP="007264AE">
      <w:pPr>
        <w:pStyle w:val="Par-number1"/>
        <w:numPr>
          <w:ilvl w:val="0"/>
          <w:numId w:val="0"/>
        </w:numPr>
        <w:spacing w:line="240" w:lineRule="auto"/>
        <w:ind w:left="1560" w:hanging="426"/>
      </w:pPr>
      <w:r>
        <w:t>14.</w:t>
      </w:r>
      <w:r>
        <w:tab/>
        <w:t>known or predicted interactions with non-target organisms in the environment, including competitors, preys, hosts, symbionts, predators, parasites and pathogens;</w:t>
      </w:r>
    </w:p>
    <w:p w14:paraId="0401AA66" w14:textId="033BD9AA" w:rsidR="006A592A" w:rsidRDefault="006A592A" w:rsidP="007264AE">
      <w:pPr>
        <w:pStyle w:val="Par-number1"/>
        <w:numPr>
          <w:ilvl w:val="0"/>
          <w:numId w:val="0"/>
        </w:numPr>
        <w:tabs>
          <w:tab w:val="left" w:pos="1560"/>
        </w:tabs>
        <w:spacing w:line="240" w:lineRule="auto"/>
        <w:ind w:left="567" w:firstLine="528"/>
      </w:pPr>
      <w:r>
        <w:t>15.</w:t>
      </w:r>
      <w:r>
        <w:tab/>
        <w:t>known or predicted involvement in biogeochemical processes;</w:t>
      </w:r>
    </w:p>
    <w:p w14:paraId="4EF2B2C4" w14:textId="77777777" w:rsidR="006A592A" w:rsidRDefault="006A592A" w:rsidP="007264AE">
      <w:pPr>
        <w:pStyle w:val="Par-number1"/>
        <w:numPr>
          <w:ilvl w:val="0"/>
          <w:numId w:val="0"/>
        </w:numPr>
        <w:tabs>
          <w:tab w:val="left" w:pos="1560"/>
        </w:tabs>
        <w:spacing w:line="240" w:lineRule="auto"/>
        <w:ind w:left="1056" w:firstLine="39"/>
      </w:pPr>
      <w:r>
        <w:t>16.</w:t>
      </w:r>
      <w:r>
        <w:tab/>
        <w:t>other potential interactions with the environment.</w:t>
      </w:r>
    </w:p>
    <w:p w14:paraId="4FC0ED62" w14:textId="322C21FE" w:rsidR="00C65591" w:rsidRDefault="00C65591">
      <w:pPr>
        <w:widowControl/>
        <w:spacing w:after="160" w:line="259" w:lineRule="auto"/>
      </w:pPr>
      <w:r>
        <w:br w:type="page"/>
      </w:r>
    </w:p>
    <w:p w14:paraId="6220E22A" w14:textId="77777777" w:rsidR="006A592A" w:rsidRDefault="006A592A" w:rsidP="006A592A">
      <w:pPr>
        <w:tabs>
          <w:tab w:val="left" w:pos="0"/>
          <w:tab w:val="left" w:pos="240"/>
          <w:tab w:val="left" w:pos="528"/>
          <w:tab w:val="left" w:pos="816"/>
          <w:tab w:val="left" w:pos="1248"/>
          <w:tab w:val="left" w:pos="1680"/>
          <w:tab w:val="left" w:pos="1872"/>
          <w:tab w:val="left" w:pos="2160"/>
          <w:tab w:val="left" w:pos="5664"/>
          <w:tab w:val="left" w:pos="6384"/>
          <w:tab w:val="left" w:pos="7104"/>
          <w:tab w:val="left" w:pos="7824"/>
          <w:tab w:val="left" w:pos="8544"/>
          <w:tab w:val="left" w:pos="9360"/>
        </w:tabs>
        <w:suppressAutoHyphens/>
      </w:pPr>
    </w:p>
    <w:p w14:paraId="6A10046B" w14:textId="2A19FC77" w:rsidR="006A592A" w:rsidRDefault="006A592A" w:rsidP="007264AE">
      <w:pPr>
        <w:pStyle w:val="Par-numberI"/>
        <w:numPr>
          <w:ilvl w:val="0"/>
          <w:numId w:val="0"/>
        </w:numPr>
        <w:tabs>
          <w:tab w:val="left" w:pos="567"/>
        </w:tabs>
        <w:ind w:left="567" w:hanging="567"/>
      </w:pPr>
      <w:r>
        <w:t>V.</w:t>
      </w:r>
      <w:r>
        <w:tab/>
        <w:t>INFORMATION ON MONITORING, CONTROL, WASTE TREATMENT AND EMERGENCY RESPONSE PLANS</w:t>
      </w:r>
    </w:p>
    <w:p w14:paraId="59BB3099" w14:textId="41F7336E" w:rsidR="006A592A" w:rsidRDefault="006A592A" w:rsidP="007264AE">
      <w:pPr>
        <w:pStyle w:val="Par-numberA"/>
        <w:numPr>
          <w:ilvl w:val="0"/>
          <w:numId w:val="0"/>
        </w:numPr>
        <w:tabs>
          <w:tab w:val="num" w:pos="1134"/>
        </w:tabs>
        <w:ind w:left="567"/>
      </w:pPr>
      <w:r>
        <w:t>A.</w:t>
      </w:r>
      <w:r>
        <w:tab/>
        <w:t>Monitoring techniques:</w:t>
      </w:r>
    </w:p>
    <w:p w14:paraId="4008B9A3" w14:textId="5F9E2501" w:rsidR="006A592A" w:rsidRDefault="006A592A" w:rsidP="007264AE">
      <w:pPr>
        <w:pStyle w:val="Par-number1"/>
        <w:numPr>
          <w:ilvl w:val="0"/>
          <w:numId w:val="0"/>
        </w:numPr>
        <w:tabs>
          <w:tab w:val="num" w:pos="1560"/>
        </w:tabs>
        <w:spacing w:line="240" w:lineRule="auto"/>
        <w:ind w:left="1134"/>
      </w:pPr>
      <w:r>
        <w:t>1.</w:t>
      </w:r>
      <w:r>
        <w:tab/>
        <w:t>methods for tracing the GMOs, and for monitoring their effects;</w:t>
      </w:r>
    </w:p>
    <w:p w14:paraId="29C669C6" w14:textId="77777777" w:rsidR="006A592A" w:rsidRDefault="006A592A" w:rsidP="007264AE">
      <w:pPr>
        <w:pStyle w:val="Par-number1"/>
        <w:numPr>
          <w:ilvl w:val="0"/>
          <w:numId w:val="0"/>
        </w:numPr>
        <w:spacing w:line="240" w:lineRule="auto"/>
        <w:ind w:left="1560" w:hanging="426"/>
      </w:pPr>
      <w:r>
        <w:t>2.</w:t>
      </w:r>
      <w:r>
        <w:tab/>
        <w:t>specificity (to identify the GMOs, and to distinguish them from the donor, recipient or, where appropriate, the parental organisms), sensitivity and reliability of the monitoring techniques;</w:t>
      </w:r>
    </w:p>
    <w:p w14:paraId="7AC62665" w14:textId="51E986D0" w:rsidR="006A592A" w:rsidRDefault="006A592A" w:rsidP="007264AE">
      <w:pPr>
        <w:pStyle w:val="Par-number1"/>
        <w:numPr>
          <w:ilvl w:val="0"/>
          <w:numId w:val="0"/>
        </w:numPr>
        <w:spacing w:line="240" w:lineRule="auto"/>
        <w:ind w:left="1560" w:hanging="426"/>
      </w:pPr>
      <w:r>
        <w:t>3.</w:t>
      </w:r>
      <w:r>
        <w:tab/>
        <w:t>techniques for detecting transfer of the donated genetic material to other organisms;</w:t>
      </w:r>
    </w:p>
    <w:p w14:paraId="2B4350DF" w14:textId="06E5B6B4" w:rsidR="006A592A" w:rsidRDefault="006A592A" w:rsidP="00C65591">
      <w:pPr>
        <w:pStyle w:val="Par-number1"/>
        <w:numPr>
          <w:ilvl w:val="0"/>
          <w:numId w:val="0"/>
        </w:numPr>
        <w:tabs>
          <w:tab w:val="left" w:pos="1560"/>
        </w:tabs>
        <w:spacing w:line="240" w:lineRule="auto"/>
        <w:ind w:left="1134"/>
      </w:pPr>
      <w:r>
        <w:t>4.</w:t>
      </w:r>
      <w:r>
        <w:tab/>
        <w:t>duration and frequency of the monitoring.</w:t>
      </w:r>
    </w:p>
    <w:p w14:paraId="2FD64536" w14:textId="78582F3E" w:rsidR="006A592A" w:rsidRDefault="006A592A" w:rsidP="007264AE">
      <w:pPr>
        <w:pStyle w:val="Par-numberA"/>
        <w:numPr>
          <w:ilvl w:val="0"/>
          <w:numId w:val="0"/>
        </w:numPr>
        <w:tabs>
          <w:tab w:val="left" w:pos="1134"/>
        </w:tabs>
        <w:spacing w:before="120"/>
        <w:ind w:left="567"/>
      </w:pPr>
      <w:r>
        <w:t>B.</w:t>
      </w:r>
      <w:r>
        <w:tab/>
        <w:t>Control of the release:</w:t>
      </w:r>
    </w:p>
    <w:p w14:paraId="43ED2AE1" w14:textId="58831B13" w:rsidR="006A592A" w:rsidRDefault="006A592A" w:rsidP="007264AE">
      <w:pPr>
        <w:pStyle w:val="Par-number1"/>
        <w:numPr>
          <w:ilvl w:val="0"/>
          <w:numId w:val="0"/>
        </w:numPr>
        <w:spacing w:line="240" w:lineRule="auto"/>
        <w:ind w:left="1560" w:hanging="426"/>
      </w:pPr>
      <w:r>
        <w:t>1.</w:t>
      </w:r>
      <w:r>
        <w:tab/>
        <w:t>methods and procedures to avoid and/or minimise the spread of the GMOs beyond the site of release or the designated area for use;</w:t>
      </w:r>
    </w:p>
    <w:p w14:paraId="2A412A1E" w14:textId="278A02E5" w:rsidR="006A592A" w:rsidRDefault="006A592A" w:rsidP="007264AE">
      <w:pPr>
        <w:pStyle w:val="Par-number1"/>
        <w:numPr>
          <w:ilvl w:val="0"/>
          <w:numId w:val="0"/>
        </w:numPr>
        <w:spacing w:line="240" w:lineRule="auto"/>
        <w:ind w:left="1560" w:hanging="426"/>
      </w:pPr>
      <w:r>
        <w:t>2.</w:t>
      </w:r>
      <w:r>
        <w:tab/>
        <w:t>methods and procedures to protect the site from intrusion by unauthorised individuals;</w:t>
      </w:r>
    </w:p>
    <w:p w14:paraId="1F9E79C5" w14:textId="18124235" w:rsidR="006A592A" w:rsidRDefault="006A592A" w:rsidP="007264AE">
      <w:pPr>
        <w:pStyle w:val="Par-number1"/>
        <w:numPr>
          <w:ilvl w:val="0"/>
          <w:numId w:val="0"/>
        </w:numPr>
        <w:spacing w:line="240" w:lineRule="auto"/>
        <w:ind w:left="1560" w:hanging="426"/>
      </w:pPr>
      <w:r>
        <w:t>3.</w:t>
      </w:r>
      <w:r>
        <w:tab/>
        <w:t>methods and procedures to prevent other organisms from entering the site.</w:t>
      </w:r>
    </w:p>
    <w:p w14:paraId="5A0A11BB" w14:textId="77B0F57F" w:rsidR="006A592A" w:rsidRDefault="006A592A" w:rsidP="007264AE">
      <w:pPr>
        <w:pStyle w:val="Par-numberA"/>
        <w:numPr>
          <w:ilvl w:val="0"/>
          <w:numId w:val="0"/>
        </w:numPr>
        <w:tabs>
          <w:tab w:val="left" w:pos="1134"/>
        </w:tabs>
        <w:spacing w:before="120"/>
        <w:ind w:left="567"/>
      </w:pPr>
      <w:r>
        <w:t>C.</w:t>
      </w:r>
      <w:r>
        <w:tab/>
        <w:t>Waste treatment:</w:t>
      </w:r>
    </w:p>
    <w:p w14:paraId="5E15659C" w14:textId="1A22B5C0" w:rsidR="006A592A" w:rsidRDefault="006A592A" w:rsidP="007264AE">
      <w:pPr>
        <w:pStyle w:val="Par-number1"/>
        <w:numPr>
          <w:ilvl w:val="0"/>
          <w:numId w:val="0"/>
        </w:numPr>
        <w:tabs>
          <w:tab w:val="num" w:pos="1560"/>
        </w:tabs>
        <w:spacing w:line="240" w:lineRule="auto"/>
        <w:ind w:left="1134"/>
      </w:pPr>
      <w:r>
        <w:t>1.</w:t>
      </w:r>
      <w:r>
        <w:tab/>
        <w:t>type of waste generated;</w:t>
      </w:r>
    </w:p>
    <w:p w14:paraId="61E31CFA" w14:textId="40A33D00" w:rsidR="006A592A" w:rsidRDefault="006A592A" w:rsidP="007264AE">
      <w:pPr>
        <w:pStyle w:val="Par-number1"/>
        <w:numPr>
          <w:ilvl w:val="0"/>
          <w:numId w:val="0"/>
        </w:numPr>
        <w:tabs>
          <w:tab w:val="left" w:pos="1560"/>
        </w:tabs>
        <w:spacing w:line="240" w:lineRule="auto"/>
        <w:ind w:left="1134"/>
      </w:pPr>
      <w:r>
        <w:t>2.</w:t>
      </w:r>
      <w:r>
        <w:tab/>
        <w:t>expected amount of waste;</w:t>
      </w:r>
    </w:p>
    <w:p w14:paraId="63830070" w14:textId="5167EFF5" w:rsidR="006A592A" w:rsidRDefault="006A592A" w:rsidP="007264AE">
      <w:pPr>
        <w:pStyle w:val="Par-number1"/>
        <w:numPr>
          <w:ilvl w:val="0"/>
          <w:numId w:val="0"/>
        </w:numPr>
        <w:tabs>
          <w:tab w:val="left" w:pos="1560"/>
        </w:tabs>
        <w:spacing w:line="240" w:lineRule="auto"/>
        <w:ind w:left="1134"/>
      </w:pPr>
      <w:r>
        <w:t>3.</w:t>
      </w:r>
      <w:r>
        <w:tab/>
        <w:t>description of treatment envisaged.</w:t>
      </w:r>
    </w:p>
    <w:p w14:paraId="373B7F24" w14:textId="5D349DA0" w:rsidR="006A592A" w:rsidRDefault="006A592A" w:rsidP="007264AE">
      <w:pPr>
        <w:pStyle w:val="Par-numberA"/>
        <w:numPr>
          <w:ilvl w:val="0"/>
          <w:numId w:val="0"/>
        </w:numPr>
        <w:tabs>
          <w:tab w:val="left" w:pos="1134"/>
        </w:tabs>
        <w:spacing w:before="120"/>
        <w:ind w:left="567"/>
      </w:pPr>
      <w:r>
        <w:t>D.</w:t>
      </w:r>
      <w:r>
        <w:tab/>
        <w:t>Emergency response plans:</w:t>
      </w:r>
    </w:p>
    <w:p w14:paraId="0089666B" w14:textId="77777777" w:rsidR="006A592A" w:rsidRDefault="006A592A" w:rsidP="007264AE">
      <w:pPr>
        <w:pStyle w:val="Par-number1"/>
        <w:numPr>
          <w:ilvl w:val="0"/>
          <w:numId w:val="0"/>
        </w:numPr>
        <w:tabs>
          <w:tab w:val="num" w:pos="1560"/>
        </w:tabs>
        <w:spacing w:line="240" w:lineRule="auto"/>
        <w:ind w:left="1560" w:hanging="426"/>
      </w:pPr>
      <w:r>
        <w:t>1.</w:t>
      </w:r>
      <w:r>
        <w:tab/>
        <w:t>methods and procedures for controlling the GMOs in case of unexpected spread;</w:t>
      </w:r>
    </w:p>
    <w:p w14:paraId="2BEF94DC" w14:textId="23A33D32" w:rsidR="006A592A" w:rsidRDefault="006A592A" w:rsidP="007264AE">
      <w:pPr>
        <w:pStyle w:val="Par-number1"/>
        <w:numPr>
          <w:ilvl w:val="0"/>
          <w:numId w:val="0"/>
        </w:numPr>
        <w:spacing w:line="240" w:lineRule="auto"/>
        <w:ind w:left="1560" w:hanging="426"/>
      </w:pPr>
      <w:r>
        <w:t>2.</w:t>
      </w:r>
      <w:r>
        <w:tab/>
        <w:t>methods for decontamination of the areas affected, e.g. eradication of the GMOs;</w:t>
      </w:r>
    </w:p>
    <w:p w14:paraId="105E5C2B" w14:textId="1667BA81" w:rsidR="006A592A" w:rsidRDefault="006A592A" w:rsidP="007264AE">
      <w:pPr>
        <w:pStyle w:val="Par-number1"/>
        <w:numPr>
          <w:ilvl w:val="0"/>
          <w:numId w:val="0"/>
        </w:numPr>
        <w:spacing w:line="240" w:lineRule="auto"/>
        <w:ind w:left="1560" w:hanging="426"/>
      </w:pPr>
      <w:r>
        <w:t>3.</w:t>
      </w:r>
      <w:r>
        <w:tab/>
        <w:t>methods for disposal or sanitation of plants, animals, soils, etc. that were exposed during or after the spread;</w:t>
      </w:r>
    </w:p>
    <w:p w14:paraId="740A6535" w14:textId="246AA0B6" w:rsidR="006A592A" w:rsidRDefault="006A592A" w:rsidP="007264AE">
      <w:pPr>
        <w:pStyle w:val="Par-number1"/>
        <w:numPr>
          <w:ilvl w:val="0"/>
          <w:numId w:val="0"/>
        </w:numPr>
        <w:tabs>
          <w:tab w:val="left" w:pos="1560"/>
        </w:tabs>
        <w:spacing w:line="240" w:lineRule="auto"/>
        <w:ind w:left="1134"/>
      </w:pPr>
      <w:r>
        <w:t>4.</w:t>
      </w:r>
      <w:r>
        <w:tab/>
        <w:t>methods for the isolation of the area affected by the spread;</w:t>
      </w:r>
    </w:p>
    <w:p w14:paraId="4DD99B3A" w14:textId="77777777" w:rsidR="006A592A" w:rsidRDefault="006A592A" w:rsidP="007264AE">
      <w:pPr>
        <w:pStyle w:val="Par-number1"/>
        <w:numPr>
          <w:ilvl w:val="0"/>
          <w:numId w:val="0"/>
        </w:numPr>
        <w:spacing w:line="240" w:lineRule="auto"/>
        <w:ind w:left="1560" w:hanging="426"/>
      </w:pPr>
      <w:r>
        <w:t>5.</w:t>
      </w:r>
      <w:r>
        <w:tab/>
        <w:t>plans for protecting human health and the environment in case of the occurrence of an undesirable effect.</w:t>
      </w:r>
    </w:p>
    <w:p w14:paraId="3024D0C5" w14:textId="77777777" w:rsidR="006A592A" w:rsidRDefault="006A592A" w:rsidP="006A592A">
      <w:pPr>
        <w:tabs>
          <w:tab w:val="left" w:pos="0"/>
          <w:tab w:val="left" w:pos="240"/>
          <w:tab w:val="left" w:pos="528"/>
          <w:tab w:val="left" w:pos="816"/>
          <w:tab w:val="left" w:pos="1248"/>
          <w:tab w:val="left" w:pos="1680"/>
          <w:tab w:val="left" w:pos="1872"/>
          <w:tab w:val="left" w:pos="2160"/>
          <w:tab w:val="left" w:pos="5664"/>
          <w:tab w:val="left" w:pos="6384"/>
          <w:tab w:val="left" w:pos="7104"/>
          <w:tab w:val="left" w:pos="7824"/>
          <w:tab w:val="left" w:pos="8544"/>
          <w:tab w:val="left" w:pos="9360"/>
        </w:tabs>
        <w:suppressAutoHyphens/>
        <w:spacing w:line="240" w:lineRule="auto"/>
      </w:pPr>
    </w:p>
    <w:p w14:paraId="0F69E119" w14:textId="77777777" w:rsidR="006A592A" w:rsidRDefault="006A592A" w:rsidP="006A592A">
      <w:pPr>
        <w:jc w:val="center"/>
      </w:pPr>
      <w:r>
        <w:t>___________________</w:t>
      </w:r>
    </w:p>
    <w:p w14:paraId="6BED3327" w14:textId="77777777" w:rsidR="006A592A" w:rsidRDefault="006A592A" w:rsidP="006A592A">
      <w:pPr>
        <w:tabs>
          <w:tab w:val="left" w:pos="0"/>
          <w:tab w:val="left" w:pos="240"/>
          <w:tab w:val="left" w:pos="528"/>
          <w:tab w:val="left" w:pos="816"/>
          <w:tab w:val="left" w:pos="1248"/>
          <w:tab w:val="left" w:pos="1680"/>
          <w:tab w:val="left" w:pos="1872"/>
          <w:tab w:val="left" w:pos="2160"/>
          <w:tab w:val="left" w:pos="5664"/>
          <w:tab w:val="left" w:pos="6384"/>
          <w:tab w:val="left" w:pos="7104"/>
          <w:tab w:val="left" w:pos="7824"/>
          <w:tab w:val="left" w:pos="8544"/>
          <w:tab w:val="left" w:pos="9360"/>
        </w:tabs>
        <w:suppressAutoHyphens/>
        <w:spacing w:line="240" w:lineRule="auto"/>
      </w:pPr>
    </w:p>
    <w:p w14:paraId="3A6544CC" w14:textId="77777777" w:rsidR="00081448" w:rsidRDefault="00081448"/>
    <w:sectPr w:rsidR="000814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7F4273"/>
    <w:multiLevelType w:val="singleLevel"/>
    <w:tmpl w:val="3942264A"/>
    <w:lvl w:ilvl="0">
      <w:start w:val="1"/>
      <w:numFmt w:val="upperRoman"/>
      <w:pStyle w:val="Par-numberI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1" w15:restartNumberingAfterBreak="0">
    <w:nsid w:val="22CA659A"/>
    <w:multiLevelType w:val="singleLevel"/>
    <w:tmpl w:val="D6F87238"/>
    <w:lvl w:ilvl="0">
      <w:start w:val="1"/>
      <w:numFmt w:val="bullet"/>
      <w:pStyle w:val="Par-dash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" w15:restartNumberingAfterBreak="0">
    <w:nsid w:val="2D2D468B"/>
    <w:multiLevelType w:val="singleLevel"/>
    <w:tmpl w:val="A3EE7890"/>
    <w:lvl w:ilvl="0">
      <w:start w:val="1"/>
      <w:numFmt w:val="upperLetter"/>
      <w:pStyle w:val="Par-numberA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3" w15:restartNumberingAfterBreak="0">
    <w:nsid w:val="2DB37182"/>
    <w:multiLevelType w:val="singleLevel"/>
    <w:tmpl w:val="EE803C36"/>
    <w:lvl w:ilvl="0">
      <w:start w:val="1"/>
      <w:numFmt w:val="lowerRoman"/>
      <w:pStyle w:val="Par-numberi0"/>
      <w:lvlText w:val="(%1)"/>
      <w:lvlJc w:val="left"/>
      <w:pPr>
        <w:tabs>
          <w:tab w:val="num" w:pos="720"/>
        </w:tabs>
        <w:ind w:left="567" w:hanging="567"/>
      </w:pPr>
    </w:lvl>
  </w:abstractNum>
  <w:abstractNum w:abstractNumId="4" w15:restartNumberingAfterBreak="0">
    <w:nsid w:val="3DD66C9D"/>
    <w:multiLevelType w:val="singleLevel"/>
    <w:tmpl w:val="EAA2E226"/>
    <w:lvl w:ilvl="0">
      <w:start w:val="1"/>
      <w:numFmt w:val="lowerLetter"/>
      <w:pStyle w:val="Par-numbera0"/>
      <w:lvlText w:val="(%1)"/>
      <w:lvlJc w:val="left"/>
      <w:pPr>
        <w:tabs>
          <w:tab w:val="num" w:pos="567"/>
        </w:tabs>
        <w:ind w:left="567" w:hanging="567"/>
      </w:pPr>
    </w:lvl>
  </w:abstractNum>
  <w:abstractNum w:abstractNumId="5" w15:restartNumberingAfterBreak="0">
    <w:nsid w:val="6E4E71E4"/>
    <w:multiLevelType w:val="singleLevel"/>
    <w:tmpl w:val="40BAA022"/>
    <w:lvl w:ilvl="0">
      <w:start w:val="1"/>
      <w:numFmt w:val="decimal"/>
      <w:pStyle w:val="Par-number1"/>
      <w:lvlText w:val="%1."/>
      <w:lvlJc w:val="left"/>
      <w:pPr>
        <w:tabs>
          <w:tab w:val="num" w:pos="567"/>
        </w:tabs>
        <w:ind w:left="567" w:hanging="567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92A"/>
    <w:rsid w:val="00072C93"/>
    <w:rsid w:val="00081448"/>
    <w:rsid w:val="006A592A"/>
    <w:rsid w:val="007264AE"/>
    <w:rsid w:val="00C65591"/>
    <w:rsid w:val="00E54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80E02"/>
  <w15:chartTrackingRefBased/>
  <w15:docId w15:val="{B5487F06-6C70-4009-B548-D4CCEBA39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592A"/>
    <w:pPr>
      <w:widowControl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semiHidden/>
    <w:rsid w:val="006A592A"/>
    <w:pPr>
      <w:tabs>
        <w:tab w:val="center" w:pos="4820"/>
        <w:tab w:val="center" w:pos="7371"/>
        <w:tab w:val="right" w:pos="9639"/>
      </w:tabs>
      <w:spacing w:line="240" w:lineRule="auto"/>
    </w:pPr>
    <w:rPr>
      <w:noProof/>
    </w:rPr>
  </w:style>
  <w:style w:type="character" w:customStyle="1" w:styleId="FooterChar">
    <w:name w:val="Footer Char"/>
    <w:basedOn w:val="DefaultParagraphFont"/>
    <w:link w:val="Footer"/>
    <w:semiHidden/>
    <w:rsid w:val="006A592A"/>
    <w:rPr>
      <w:rFonts w:ascii="Times New Roman" w:eastAsia="Times New Roman" w:hAnsi="Times New Roman" w:cs="Times New Roman"/>
      <w:noProof/>
      <w:sz w:val="24"/>
      <w:szCs w:val="20"/>
      <w:lang w:eastAsia="en-GB"/>
    </w:rPr>
  </w:style>
  <w:style w:type="paragraph" w:customStyle="1" w:styleId="Par-numbera0">
    <w:name w:val="Par-number a)"/>
    <w:basedOn w:val="Normal"/>
    <w:next w:val="Normal"/>
    <w:rsid w:val="006A592A"/>
    <w:pPr>
      <w:numPr>
        <w:numId w:val="4"/>
      </w:numPr>
    </w:pPr>
  </w:style>
  <w:style w:type="paragraph" w:customStyle="1" w:styleId="Par-number1">
    <w:name w:val="Par-number 1."/>
    <w:basedOn w:val="Normal"/>
    <w:next w:val="Normal"/>
    <w:rsid w:val="006A592A"/>
    <w:pPr>
      <w:numPr>
        <w:numId w:val="3"/>
      </w:numPr>
    </w:pPr>
  </w:style>
  <w:style w:type="paragraph" w:customStyle="1" w:styleId="Par-numberI">
    <w:name w:val="Par-number I."/>
    <w:basedOn w:val="Normal"/>
    <w:next w:val="Normal"/>
    <w:rsid w:val="006A592A"/>
    <w:pPr>
      <w:numPr>
        <w:numId w:val="2"/>
      </w:numPr>
    </w:pPr>
  </w:style>
  <w:style w:type="paragraph" w:customStyle="1" w:styleId="Par-dash">
    <w:name w:val="Par-dash"/>
    <w:basedOn w:val="Normal"/>
    <w:next w:val="Normal"/>
    <w:rsid w:val="006A592A"/>
    <w:pPr>
      <w:numPr>
        <w:numId w:val="6"/>
      </w:numPr>
    </w:pPr>
  </w:style>
  <w:style w:type="paragraph" w:customStyle="1" w:styleId="Par-numberi0">
    <w:name w:val="Par-number i)"/>
    <w:basedOn w:val="Normal"/>
    <w:next w:val="Normal"/>
    <w:rsid w:val="006A592A"/>
    <w:pPr>
      <w:numPr>
        <w:numId w:val="5"/>
      </w:numPr>
    </w:pPr>
  </w:style>
  <w:style w:type="paragraph" w:customStyle="1" w:styleId="Par-numberA">
    <w:name w:val="Par-number A."/>
    <w:basedOn w:val="Normal"/>
    <w:next w:val="Normal"/>
    <w:rsid w:val="006A592A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1601</Words>
  <Characters>9126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ADS</dc:creator>
  <cp:keywords/>
  <dc:description/>
  <cp:lastModifiedBy>ADS</cp:lastModifiedBy>
  <cp:revision>3</cp:revision>
  <dcterms:created xsi:type="dcterms:W3CDTF">2026-10-08T11:51:00Z</dcterms:created>
  <dcterms:modified xsi:type="dcterms:W3CDTF">2026-10-08T12:32:00Z</dcterms:modified>
</cp:coreProperties>
</file>